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A" w:rsidRPr="002153D9" w:rsidRDefault="004A541A">
      <w:pPr>
        <w:rPr>
          <w:sz w:val="16"/>
          <w:szCs w:val="16"/>
          <w:rtl/>
        </w:rPr>
      </w:pPr>
      <w:bookmarkStart w:id="0" w:name="_GoBack"/>
      <w:bookmarkEnd w:id="0"/>
    </w:p>
    <w:p w:rsidR="00CA7A0E" w:rsidRDefault="00CA7A0E" w:rsidP="00CA7A0E">
      <w:pPr>
        <w:spacing w:after="160" w:line="259" w:lineRule="auto"/>
        <w:rPr>
          <w:rFonts w:asciiTheme="minorHAnsi" w:eastAsiaTheme="minorEastAsia" w:hAnsiTheme="minorHAnsi"/>
          <w:i/>
          <w:iCs/>
          <w:sz w:val="44"/>
          <w:szCs w:val="44"/>
          <w:u w:val="single"/>
          <w:rtl/>
          <w:lang w:eastAsia="en-US"/>
        </w:rPr>
      </w:pPr>
    </w:p>
    <w:p w:rsidR="00CA7A0E" w:rsidRPr="00CA7A0E" w:rsidRDefault="00CA7A0E" w:rsidP="00CA7A0E">
      <w:pPr>
        <w:spacing w:after="160" w:line="259" w:lineRule="auto"/>
        <w:rPr>
          <w:rFonts w:asciiTheme="minorHAnsi" w:eastAsiaTheme="minorEastAsia" w:hAnsiTheme="minorHAnsi"/>
          <w:i/>
          <w:iCs/>
          <w:sz w:val="44"/>
          <w:szCs w:val="44"/>
          <w:u w:val="single"/>
          <w:rtl/>
          <w:lang w:eastAsia="en-US"/>
        </w:rPr>
      </w:pPr>
      <w:r w:rsidRPr="00CA7A0E">
        <w:rPr>
          <w:rFonts w:asciiTheme="minorHAnsi" w:eastAsiaTheme="minorEastAsia" w:hAnsiTheme="minorHAnsi" w:hint="cs"/>
          <w:i/>
          <w:iCs/>
          <w:sz w:val="44"/>
          <w:szCs w:val="44"/>
          <w:u w:val="single"/>
          <w:rtl/>
          <w:lang w:eastAsia="en-US"/>
        </w:rPr>
        <w:t>הוראות תחזוקה וטיפול ברכב עזר תפעולי עם מנוע חשמלי.</w:t>
      </w:r>
    </w:p>
    <w:p w:rsidR="00CA7A0E" w:rsidRPr="00CA7A0E" w:rsidRDefault="00CA7A0E" w:rsidP="00CA7A0E">
      <w:pPr>
        <w:keepNext/>
        <w:keepLines/>
        <w:spacing w:before="40" w:line="259" w:lineRule="auto"/>
        <w:outlineLvl w:val="3"/>
        <w:rPr>
          <w:rFonts w:ascii="Calibri Light" w:eastAsia="SimSun" w:hAnsi="Calibri Light" w:cs="Times New Roman"/>
          <w:b w:val="0"/>
          <w:bCs w:val="0"/>
          <w:i/>
          <w:iCs/>
          <w:color w:val="2E74B5"/>
          <w:sz w:val="40"/>
          <w:szCs w:val="40"/>
          <w:rtl/>
          <w:lang w:eastAsia="en-US"/>
        </w:rPr>
      </w:pPr>
      <w:r w:rsidRPr="00CA7A0E">
        <w:rPr>
          <w:rFonts w:ascii="Calibri Light" w:eastAsia="SimSun" w:hAnsi="Calibri Light" w:cs="Times New Roman" w:hint="cs"/>
          <w:b w:val="0"/>
          <w:bCs w:val="0"/>
          <w:i/>
          <w:iCs/>
          <w:color w:val="2E74B5"/>
          <w:sz w:val="40"/>
          <w:szCs w:val="40"/>
          <w:rtl/>
          <w:lang w:eastAsia="en-US"/>
        </w:rPr>
        <w:t xml:space="preserve">    "חובת אחזקה נכונה וטיפול כראוי ברכב תפעולי"</w:t>
      </w:r>
    </w:p>
    <w:p w:rsidR="00CA7A0E" w:rsidRPr="00CA7A0E" w:rsidRDefault="00CA7A0E" w:rsidP="00CA7A0E">
      <w:pPr>
        <w:spacing w:after="160" w:line="259" w:lineRule="auto"/>
        <w:rPr>
          <w:rFonts w:asciiTheme="minorHAnsi" w:eastAsiaTheme="minorEastAsia" w:hAnsiTheme="minorHAnsi" w:cstheme="minorBidi"/>
          <w:b w:val="0"/>
          <w:bCs w:val="0"/>
          <w:sz w:val="36"/>
          <w:szCs w:val="36"/>
          <w:u w:val="single"/>
          <w:rtl/>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36"/>
          <w:szCs w:val="36"/>
          <w:u w:val="single"/>
          <w:rtl/>
          <w:lang w:eastAsia="en-US"/>
        </w:rPr>
      </w:pPr>
      <w:r w:rsidRPr="00CA7A0E">
        <w:rPr>
          <w:rFonts w:asciiTheme="minorHAnsi" w:eastAsiaTheme="minorEastAsia" w:hAnsiTheme="minorHAnsi" w:cstheme="minorBidi" w:hint="cs"/>
          <w:b w:val="0"/>
          <w:bCs w:val="0"/>
          <w:sz w:val="36"/>
          <w:szCs w:val="36"/>
          <w:u w:val="single"/>
          <w:rtl/>
          <w:lang w:eastAsia="en-US"/>
        </w:rPr>
        <w:t>הוראות כלליות:</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נהיגה בכלי תפעולי מותרת</w:t>
      </w:r>
      <w:r w:rsidRPr="00CA7A0E">
        <w:rPr>
          <w:rFonts w:asciiTheme="minorHAnsi" w:eastAsiaTheme="minorEastAsia" w:hAnsiTheme="minorHAnsi" w:cstheme="minorBidi"/>
          <w:b w:val="0"/>
          <w:bCs w:val="0"/>
          <w:sz w:val="24"/>
          <w:szCs w:val="24"/>
          <w:rtl/>
          <w:lang w:eastAsia="en-US"/>
        </w:rPr>
        <w:t>:</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לבעלי </w:t>
      </w:r>
      <w:proofErr w:type="spellStart"/>
      <w:r w:rsidRPr="00CA7A0E">
        <w:rPr>
          <w:rFonts w:asciiTheme="minorHAnsi" w:eastAsiaTheme="minorEastAsia" w:hAnsiTheme="minorHAnsi" w:cstheme="minorBidi" w:hint="cs"/>
          <w:b w:val="0"/>
          <w:bCs w:val="0"/>
          <w:sz w:val="24"/>
          <w:szCs w:val="24"/>
          <w:u w:val="single"/>
          <w:rtl/>
          <w:lang w:eastAsia="en-US"/>
        </w:rPr>
        <w:t>רשיון</w:t>
      </w:r>
      <w:proofErr w:type="spellEnd"/>
      <w:r w:rsidRPr="00CA7A0E">
        <w:rPr>
          <w:rFonts w:asciiTheme="minorHAnsi" w:eastAsiaTheme="minorEastAsia" w:hAnsiTheme="minorHAnsi" w:cstheme="minorBidi" w:hint="cs"/>
          <w:b w:val="0"/>
          <w:bCs w:val="0"/>
          <w:sz w:val="24"/>
          <w:szCs w:val="24"/>
          <w:u w:val="single"/>
          <w:rtl/>
          <w:lang w:eastAsia="en-US"/>
        </w:rPr>
        <w:t xml:space="preserve"> נהיגה בתוקף מסוג </w:t>
      </w:r>
      <w:r w:rsidRPr="00CA7A0E">
        <w:rPr>
          <w:rFonts w:asciiTheme="minorHAnsi" w:eastAsiaTheme="minorEastAsia" w:hAnsiTheme="minorHAnsi" w:cstheme="minorBidi" w:hint="cs"/>
          <w:b w:val="0"/>
          <w:bCs w:val="0"/>
          <w:sz w:val="24"/>
          <w:szCs w:val="24"/>
          <w:u w:val="single"/>
          <w:lang w:eastAsia="en-US"/>
        </w:rPr>
        <w:t>B</w:t>
      </w:r>
      <w:r w:rsidRPr="00CA7A0E">
        <w:rPr>
          <w:rFonts w:asciiTheme="minorHAnsi" w:eastAsiaTheme="minorEastAsia" w:hAnsiTheme="minorHAnsi" w:cstheme="minorBidi" w:hint="cs"/>
          <w:b w:val="0"/>
          <w:bCs w:val="0"/>
          <w:sz w:val="24"/>
          <w:szCs w:val="24"/>
          <w:u w:val="single"/>
          <w:rtl/>
          <w:lang w:eastAsia="en-US"/>
        </w:rPr>
        <w:t xml:space="preserve"> ומעלה</w:t>
      </w:r>
      <w:r w:rsidRPr="00CA7A0E">
        <w:rPr>
          <w:rFonts w:asciiTheme="minorHAnsi" w:eastAsiaTheme="minorEastAsia" w:hAnsiTheme="minorHAnsi" w:cstheme="minorBidi" w:hint="cs"/>
          <w:b w:val="0"/>
          <w:bCs w:val="0"/>
          <w:sz w:val="24"/>
          <w:szCs w:val="24"/>
          <w:rtl/>
          <w:lang w:eastAsia="en-US"/>
        </w:rPr>
        <w:t xml:space="preserve">, </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u w:val="single"/>
          <w:rtl/>
          <w:lang w:eastAsia="en-US"/>
        </w:rPr>
      </w:pPr>
      <w:r w:rsidRPr="00CA7A0E">
        <w:rPr>
          <w:rFonts w:asciiTheme="minorHAnsi" w:eastAsiaTheme="minorEastAsia" w:hAnsiTheme="minorHAnsi" w:cstheme="minorBidi" w:hint="cs"/>
          <w:b w:val="0"/>
          <w:bCs w:val="0"/>
          <w:sz w:val="24"/>
          <w:szCs w:val="24"/>
          <w:u w:val="single"/>
          <w:rtl/>
          <w:lang w:eastAsia="en-US"/>
        </w:rPr>
        <w:t xml:space="preserve">ובתנאי:  </w:t>
      </w:r>
      <w:r w:rsidRPr="00CA7A0E">
        <w:rPr>
          <w:rFonts w:asciiTheme="minorHAnsi" w:eastAsiaTheme="minorEastAsia" w:hAnsiTheme="minorHAnsi" w:cstheme="minorBidi"/>
          <w:b w:val="0"/>
          <w:bCs w:val="0"/>
          <w:sz w:val="24"/>
          <w:szCs w:val="24"/>
          <w:rtl/>
          <w:lang w:eastAsia="en-US"/>
        </w:rPr>
        <w:t xml:space="preserve">שמלאו לנהג </w:t>
      </w:r>
      <w:r w:rsidRPr="00CA7A0E">
        <w:rPr>
          <w:rFonts w:asciiTheme="minorHAnsi" w:eastAsiaTheme="minorEastAsia" w:hAnsiTheme="minorHAnsi" w:cstheme="minorBidi" w:hint="cs"/>
          <w:b w:val="0"/>
          <w:bCs w:val="0"/>
          <w:sz w:val="24"/>
          <w:szCs w:val="24"/>
          <w:rtl/>
          <w:lang w:eastAsia="en-US"/>
        </w:rPr>
        <w:t>הרכב 17</w:t>
      </w:r>
      <w:r w:rsidRPr="00CA7A0E">
        <w:rPr>
          <w:rFonts w:asciiTheme="minorHAnsi" w:eastAsiaTheme="minorEastAsia" w:hAnsiTheme="minorHAnsi" w:cstheme="minorBidi"/>
          <w:b w:val="0"/>
          <w:bCs w:val="0"/>
          <w:sz w:val="24"/>
          <w:szCs w:val="24"/>
          <w:rtl/>
          <w:lang w:eastAsia="en-US"/>
        </w:rPr>
        <w:t xml:space="preserve"> שנים, הנהג </w:t>
      </w:r>
      <w:r w:rsidRPr="00CA7A0E">
        <w:rPr>
          <w:rFonts w:asciiTheme="minorHAnsi" w:eastAsiaTheme="minorEastAsia" w:hAnsiTheme="minorHAnsi" w:cstheme="minorBidi" w:hint="cs"/>
          <w:b w:val="0"/>
          <w:bCs w:val="0"/>
          <w:sz w:val="24"/>
          <w:szCs w:val="24"/>
          <w:rtl/>
          <w:lang w:eastAsia="en-US"/>
        </w:rPr>
        <w:t xml:space="preserve">עבר </w:t>
      </w:r>
      <w:r w:rsidRPr="00CA7A0E">
        <w:rPr>
          <w:rFonts w:asciiTheme="minorHAnsi" w:eastAsiaTheme="minorEastAsia" w:hAnsiTheme="minorHAnsi" w:cstheme="minorBidi" w:hint="cs"/>
          <w:b w:val="0"/>
          <w:bCs w:val="0"/>
          <w:sz w:val="24"/>
          <w:szCs w:val="24"/>
          <w:u w:val="single"/>
          <w:rtl/>
          <w:lang w:eastAsia="en-US"/>
        </w:rPr>
        <w:t xml:space="preserve">הדרכה ואושר </w:t>
      </w:r>
      <w:r w:rsidRPr="00CA7A0E">
        <w:rPr>
          <w:rFonts w:asciiTheme="minorHAnsi" w:eastAsiaTheme="minorEastAsia" w:hAnsiTheme="minorHAnsi" w:cstheme="minorBidi" w:hint="cs"/>
          <w:b w:val="0"/>
          <w:bCs w:val="0"/>
          <w:sz w:val="24"/>
          <w:szCs w:val="24"/>
          <w:rtl/>
          <w:lang w:eastAsia="en-US"/>
        </w:rPr>
        <w:t>לנהיגה ע"י מנהל היחידה.</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b w:val="0"/>
          <w:bCs w:val="0"/>
          <w:sz w:val="24"/>
          <w:szCs w:val="24"/>
          <w:rtl/>
          <w:lang w:eastAsia="en-US"/>
        </w:rPr>
        <w:t xml:space="preserve"> </w:t>
      </w:r>
      <w:r w:rsidRPr="00CA7A0E">
        <w:rPr>
          <w:rFonts w:asciiTheme="minorHAnsi" w:eastAsiaTheme="minorEastAsia" w:hAnsiTheme="minorHAnsi" w:cstheme="minorBidi" w:hint="cs"/>
          <w:b w:val="0"/>
          <w:bCs w:val="0"/>
          <w:sz w:val="24"/>
          <w:szCs w:val="24"/>
          <w:rtl/>
          <w:lang w:eastAsia="en-US"/>
        </w:rPr>
        <w:t>אין לצאת עם כלי תפעולי משטח הקמפוס.</w:t>
      </w:r>
    </w:p>
    <w:p w:rsidR="00CA7A0E" w:rsidRPr="00CA7A0E" w:rsidRDefault="00CA7A0E" w:rsidP="00CA7A0E">
      <w:pPr>
        <w:numPr>
          <w:ilvl w:val="0"/>
          <w:numId w:val="9"/>
        </w:num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אין להסיע נוסעים על משטח העמסה.</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b w:val="0"/>
          <w:bCs w:val="0"/>
          <w:sz w:val="24"/>
          <w:szCs w:val="24"/>
          <w:rtl/>
          <w:lang w:eastAsia="en-US"/>
        </w:rPr>
        <w:t xml:space="preserve"> </w:t>
      </w:r>
      <w:r w:rsidRPr="00CA7A0E">
        <w:rPr>
          <w:rFonts w:asciiTheme="minorHAnsi" w:eastAsiaTheme="minorEastAsia" w:hAnsiTheme="minorHAnsi" w:cstheme="minorBidi" w:hint="cs"/>
          <w:b w:val="0"/>
          <w:bCs w:val="0"/>
          <w:sz w:val="24"/>
          <w:szCs w:val="24"/>
          <w:rtl/>
          <w:lang w:eastAsia="en-US"/>
        </w:rPr>
        <w:t xml:space="preserve">חובה להוציא את המפתח ממתג ההצתה </w:t>
      </w:r>
      <w:r w:rsidRPr="00CA7A0E">
        <w:rPr>
          <w:rFonts w:asciiTheme="minorHAnsi" w:eastAsiaTheme="minorEastAsia" w:hAnsiTheme="minorHAnsi" w:cstheme="minorBidi" w:hint="cs"/>
          <w:b w:val="0"/>
          <w:bCs w:val="0"/>
          <w:sz w:val="24"/>
          <w:szCs w:val="24"/>
          <w:u w:val="single"/>
          <w:rtl/>
          <w:lang w:eastAsia="en-US"/>
        </w:rPr>
        <w:t>בכל עזיבה</w:t>
      </w:r>
      <w:r w:rsidRPr="00CA7A0E">
        <w:rPr>
          <w:rFonts w:asciiTheme="minorHAnsi" w:eastAsiaTheme="minorEastAsia" w:hAnsiTheme="minorHAnsi" w:cstheme="minorBidi" w:hint="cs"/>
          <w:b w:val="0"/>
          <w:bCs w:val="0"/>
          <w:sz w:val="24"/>
          <w:szCs w:val="24"/>
          <w:rtl/>
          <w:lang w:eastAsia="en-US"/>
        </w:rPr>
        <w:t xml:space="preserve"> של הכלי.</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b w:val="0"/>
          <w:bCs w:val="0"/>
          <w:sz w:val="24"/>
          <w:szCs w:val="24"/>
          <w:rtl/>
          <w:lang w:eastAsia="en-US"/>
        </w:rPr>
        <w:t xml:space="preserve"> </w:t>
      </w:r>
      <w:r w:rsidRPr="00CA7A0E">
        <w:rPr>
          <w:rFonts w:asciiTheme="minorHAnsi" w:eastAsiaTheme="minorEastAsia" w:hAnsiTheme="minorHAnsi" w:cstheme="minorBidi" w:hint="cs"/>
          <w:b w:val="0"/>
          <w:bCs w:val="0"/>
          <w:sz w:val="24"/>
          <w:szCs w:val="24"/>
          <w:rtl/>
          <w:lang w:eastAsia="en-US"/>
        </w:rPr>
        <w:t>יש לאחסן את הכלי בסיום יום העבודה במקום נעול ומאורר.</w:t>
      </w:r>
    </w:p>
    <w:p w:rsidR="00CA7A0E" w:rsidRPr="00CA7A0E" w:rsidRDefault="00CA7A0E" w:rsidP="00CA7A0E">
      <w:pPr>
        <w:numPr>
          <w:ilvl w:val="1"/>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חובת הטיפול ושמירה על כשירות הכלי על היחידה האחראית.</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הזמנת טכנאי בתאום עם אחראי רכב עזר תפעולי בלבד.</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שימוש ברכב עזר תפעולי בכפוף להוראות היצרן ומפקח רכב העזר.</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יש לסמן את הכלי על ידי שילוט לצורכי זיהוי.</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  מעקב אחרי תוקף הביטוח על יחידה אחראית בתיאום עם לשכת סמנכ"ל     </w:t>
      </w:r>
    </w:p>
    <w:p w:rsidR="00CA7A0E" w:rsidRPr="00CA7A0E" w:rsidRDefault="00CA7A0E" w:rsidP="00CA7A0E">
      <w:pPr>
        <w:numPr>
          <w:ilvl w:val="0"/>
          <w:numId w:val="10"/>
        </w:num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תכנון ארגון ולוגיסטיקה.</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rtl/>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Default="00CA7A0E" w:rsidP="00CA7A0E">
      <w:pPr>
        <w:spacing w:after="160" w:line="259" w:lineRule="auto"/>
        <w:rPr>
          <w:rFonts w:asciiTheme="minorHAnsi" w:eastAsiaTheme="minorEastAsia" w:hAnsiTheme="minorHAnsi" w:cstheme="minorBidi"/>
          <w:b w:val="0"/>
          <w:bCs w:val="0"/>
          <w:sz w:val="24"/>
          <w:szCs w:val="24"/>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b w:val="0"/>
          <w:bCs w:val="0"/>
          <w:noProof/>
          <w:sz w:val="24"/>
          <w:szCs w:val="24"/>
          <w:rtl/>
          <w:lang w:eastAsia="en-US"/>
        </w:rPr>
        <w:lastRenderedPageBreak/>
        <mc:AlternateContent>
          <mc:Choice Requires="wps">
            <w:drawing>
              <wp:anchor distT="0" distB="0" distL="114300" distR="114300" simplePos="0" relativeHeight="251659264" behindDoc="1" locked="0" layoutInCell="0" allowOverlap="1" wp14:anchorId="7EDD1A09" wp14:editId="033CBED0">
                <wp:simplePos x="0" y="0"/>
                <wp:positionH relativeFrom="page">
                  <wp:posOffset>2983832</wp:posOffset>
                </wp:positionH>
                <wp:positionV relativeFrom="paragraph">
                  <wp:posOffset>61595</wp:posOffset>
                </wp:positionV>
                <wp:extent cx="1409700" cy="713874"/>
                <wp:effectExtent l="0" t="0" r="19050" b="1016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138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B6A5447" id="Oval 5" o:spid="_x0000_s1026" style="position:absolute;left:0;text-align:left;margin-left:234.95pt;margin-top:4.85pt;width:111pt;height:5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" o:allowincell="f">
                <w10:wrap anchorx="page"/>
              </v:oval>
            </w:pict>
          </mc:Fallback>
        </mc:AlternateContent>
      </w:r>
    </w:p>
    <w:p w:rsidR="00CA7A0E" w:rsidRPr="00CA7A0E" w:rsidRDefault="00CA7A0E" w:rsidP="00CA7A0E">
      <w:pPr>
        <w:spacing w:after="160" w:line="259" w:lineRule="auto"/>
        <w:ind w:left="360"/>
        <w:jc w:val="center"/>
        <w:rPr>
          <w:rFonts w:asciiTheme="minorHAnsi" w:eastAsiaTheme="minorEastAsia" w:hAnsiTheme="minorHAnsi" w:cstheme="minorBidi"/>
          <w:sz w:val="40"/>
          <w:szCs w:val="40"/>
          <w:u w:val="single"/>
          <w:rtl/>
          <w:lang w:eastAsia="en-US"/>
        </w:rPr>
      </w:pPr>
      <w:r w:rsidRPr="00CA7A0E">
        <w:rPr>
          <w:rFonts w:asciiTheme="minorHAnsi" w:eastAsiaTheme="minorEastAsia" w:hAnsiTheme="minorHAnsi" w:cstheme="minorBidi" w:hint="cs"/>
          <w:sz w:val="40"/>
          <w:szCs w:val="40"/>
          <w:u w:val="single"/>
          <w:rtl/>
          <w:lang w:eastAsia="en-US"/>
        </w:rPr>
        <w:t>ז ה י ר ו ת</w:t>
      </w:r>
    </w:p>
    <w:p w:rsidR="00CA7A0E" w:rsidRPr="00CA7A0E" w:rsidRDefault="00CA7A0E" w:rsidP="00CA7A0E">
      <w:pPr>
        <w:spacing w:after="160" w:line="259" w:lineRule="auto"/>
        <w:ind w:left="360"/>
        <w:rPr>
          <w:rFonts w:asciiTheme="minorHAnsi" w:eastAsiaTheme="minorEastAsia" w:hAnsiTheme="minorHAnsi" w:cstheme="minorBidi"/>
          <w:b w:val="0"/>
          <w:bCs w:val="0"/>
          <w:sz w:val="32"/>
          <w:szCs w:val="32"/>
          <w:u w:val="single"/>
          <w:rtl/>
          <w:lang w:eastAsia="en-US"/>
        </w:rPr>
      </w:pPr>
      <w:r w:rsidRPr="00CA7A0E">
        <w:rPr>
          <w:rFonts w:asciiTheme="minorHAnsi" w:eastAsiaTheme="minorEastAsia" w:hAnsiTheme="minorHAnsi" w:cstheme="minorBidi" w:hint="cs"/>
          <w:b w:val="0"/>
          <w:bCs w:val="0"/>
          <w:sz w:val="32"/>
          <w:szCs w:val="32"/>
          <w:u w:val="single"/>
          <w:rtl/>
          <w:lang w:eastAsia="en-US"/>
        </w:rPr>
        <w:t>חשוב ביותר:</w:t>
      </w:r>
    </w:p>
    <w:p w:rsidR="00CA7A0E" w:rsidRPr="00CA7A0E" w:rsidRDefault="00CA7A0E" w:rsidP="00CA7A0E">
      <w:pPr>
        <w:spacing w:after="160" w:line="259" w:lineRule="auto"/>
        <w:ind w:left="360"/>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הטענת מצברי הכלי </w:t>
      </w:r>
      <w:r w:rsidRPr="00CA7A0E">
        <w:rPr>
          <w:rFonts w:asciiTheme="minorHAnsi" w:eastAsiaTheme="minorEastAsia" w:hAnsiTheme="minorHAnsi" w:cstheme="minorBidi"/>
          <w:b w:val="0"/>
          <w:bCs w:val="0"/>
          <w:sz w:val="24"/>
          <w:szCs w:val="24"/>
          <w:rtl/>
          <w:lang w:eastAsia="en-US"/>
        </w:rPr>
        <w:t>–</w:t>
      </w:r>
      <w:r w:rsidRPr="00CA7A0E">
        <w:rPr>
          <w:rFonts w:asciiTheme="minorHAnsi" w:eastAsiaTheme="minorEastAsia" w:hAnsiTheme="minorHAnsi" w:cstheme="minorBidi" w:hint="cs"/>
          <w:b w:val="0"/>
          <w:bCs w:val="0"/>
          <w:sz w:val="24"/>
          <w:szCs w:val="24"/>
          <w:rtl/>
          <w:lang w:eastAsia="en-US"/>
        </w:rPr>
        <w:t xml:space="preserve"> רק במקום מאוורר היטב.</w:t>
      </w:r>
    </w:p>
    <w:p w:rsidR="00CA7A0E" w:rsidRPr="00CA7A0E" w:rsidRDefault="00CA7A0E" w:rsidP="00CA7A0E">
      <w:pPr>
        <w:spacing w:after="160" w:line="259" w:lineRule="auto"/>
        <w:ind w:left="360"/>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כלים בעלי ארגז מטען סגור , תבוצע הטענת המצברים עם דלתות ארגז פתוחות.</w:t>
      </w:r>
    </w:p>
    <w:p w:rsidR="00CA7A0E" w:rsidRPr="00CA7A0E" w:rsidRDefault="00CA7A0E" w:rsidP="00CA7A0E">
      <w:pPr>
        <w:spacing w:after="160" w:line="259" w:lineRule="auto"/>
        <w:ind w:left="360"/>
        <w:rPr>
          <w:rFonts w:asciiTheme="minorHAnsi" w:eastAsiaTheme="minorEastAsia" w:hAnsiTheme="minorHAnsi" w:cstheme="minorBidi"/>
          <w:b w:val="0"/>
          <w:bCs w:val="0"/>
          <w:sz w:val="32"/>
          <w:szCs w:val="32"/>
          <w:u w:val="single"/>
          <w:rtl/>
          <w:lang w:eastAsia="en-US"/>
        </w:rPr>
      </w:pPr>
      <w:r w:rsidRPr="00CA7A0E">
        <w:rPr>
          <w:rFonts w:asciiTheme="minorHAnsi" w:eastAsiaTheme="minorEastAsia" w:hAnsiTheme="minorHAnsi" w:cstheme="minorBidi" w:hint="cs"/>
          <w:b w:val="0"/>
          <w:bCs w:val="0"/>
          <w:sz w:val="32"/>
          <w:szCs w:val="32"/>
          <w:u w:val="single"/>
          <w:rtl/>
          <w:lang w:eastAsia="en-US"/>
        </w:rPr>
        <w:t>כל יחידה אשר באחריותה כלי תפעולי תנהל תיק רכב הכולל: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644"/>
      </w:tblGrid>
      <w:tr w:rsidR="00CA7A0E" w:rsidRPr="00CA7A0E" w:rsidTr="00207502">
        <w:trPr>
          <w:trHeight w:val="264"/>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העתק מתעודת ביטוח. ( פוליסה מקורית נמצאת במדור אפסנאות ).</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1.</w:t>
            </w:r>
          </w:p>
        </w:tc>
      </w:tr>
      <w:tr w:rsidR="00CA7A0E" w:rsidRPr="00CA7A0E" w:rsidTr="00207502">
        <w:trPr>
          <w:trHeight w:val="264"/>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אישור בדיקה בטיחותית תקפה ל-120 יום. ( חתומה על ידי מפקח רכב עזר תפעולי ).</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2.</w:t>
            </w:r>
          </w:p>
        </w:tc>
      </w:tr>
      <w:tr w:rsidR="00CA7A0E" w:rsidRPr="00CA7A0E" w:rsidTr="00207502">
        <w:trPr>
          <w:trHeight w:val="247"/>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נתוני מידע והגבלות לכלי.</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3.</w:t>
            </w:r>
          </w:p>
        </w:tc>
      </w:tr>
      <w:tr w:rsidR="00CA7A0E" w:rsidRPr="00CA7A0E" w:rsidTr="00207502">
        <w:trPr>
          <w:trHeight w:val="264"/>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הוראות טיפול ותחזוקה לכלי.</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4.</w:t>
            </w:r>
          </w:p>
        </w:tc>
      </w:tr>
      <w:tr w:rsidR="00CA7A0E" w:rsidRPr="00CA7A0E" w:rsidTr="00207502">
        <w:trPr>
          <w:trHeight w:val="264"/>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 xml:space="preserve">כרטסת כלי תפעולי </w:t>
            </w:r>
            <w:r w:rsidRPr="00CA7A0E">
              <w:rPr>
                <w:rFonts w:asciiTheme="minorHAnsi" w:eastAsiaTheme="minorEastAsia" w:hAnsiTheme="minorHAnsi" w:cstheme="minorBidi"/>
                <w:b w:val="0"/>
                <w:bCs w:val="0"/>
                <w:sz w:val="24"/>
                <w:szCs w:val="24"/>
                <w:rtl/>
                <w:lang w:eastAsia="en-US"/>
              </w:rPr>
              <w:t>–</w:t>
            </w:r>
            <w:r w:rsidRPr="00CA7A0E">
              <w:rPr>
                <w:rFonts w:asciiTheme="minorHAnsi" w:eastAsiaTheme="minorEastAsia" w:hAnsiTheme="minorHAnsi" w:cstheme="minorBidi" w:hint="cs"/>
                <w:b w:val="0"/>
                <w:bCs w:val="0"/>
                <w:sz w:val="24"/>
                <w:szCs w:val="24"/>
                <w:rtl/>
                <w:lang w:eastAsia="en-US"/>
              </w:rPr>
              <w:t>הכוללת פירוט טיפולים שוטפים שבוצעו בכלי.</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5..</w:t>
            </w:r>
          </w:p>
        </w:tc>
      </w:tr>
      <w:tr w:rsidR="00CA7A0E" w:rsidRPr="00CA7A0E" w:rsidTr="00207502">
        <w:trPr>
          <w:trHeight w:val="247"/>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רשימת נהגים מורשים.</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6..</w:t>
            </w:r>
          </w:p>
        </w:tc>
      </w:tr>
      <w:tr w:rsidR="00CA7A0E" w:rsidRPr="00CA7A0E" w:rsidTr="00207502">
        <w:trPr>
          <w:trHeight w:val="264"/>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העתקים של חשבוניות תיקון וטיפול בכלי.</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lang w:eastAsia="en-US"/>
              </w:rPr>
            </w:pPr>
            <w:r w:rsidRPr="00CA7A0E">
              <w:rPr>
                <w:rFonts w:asciiTheme="minorHAnsi" w:eastAsiaTheme="minorEastAsia" w:hAnsiTheme="minorHAnsi" w:cstheme="minorBidi" w:hint="cs"/>
                <w:b w:val="0"/>
                <w:bCs w:val="0"/>
                <w:sz w:val="24"/>
                <w:szCs w:val="24"/>
                <w:rtl/>
                <w:lang w:eastAsia="en-US"/>
              </w:rPr>
              <w:t>7.</w:t>
            </w:r>
          </w:p>
        </w:tc>
      </w:tr>
      <w:tr w:rsidR="00CA7A0E" w:rsidRPr="00CA7A0E" w:rsidTr="00207502">
        <w:trPr>
          <w:trHeight w:val="264"/>
          <w:jc w:val="center"/>
        </w:trPr>
        <w:tc>
          <w:tcPr>
            <w:tcW w:w="7763" w:type="dxa"/>
          </w:tcPr>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מסמכים כללים נוספים.</w:t>
            </w:r>
          </w:p>
        </w:tc>
        <w:tc>
          <w:tcPr>
            <w:tcW w:w="644" w:type="dxa"/>
          </w:tcPr>
          <w:p w:rsidR="00CA7A0E" w:rsidRPr="00CA7A0E" w:rsidRDefault="00CA7A0E" w:rsidP="00CA7A0E">
            <w:pPr>
              <w:spacing w:after="160" w:line="259" w:lineRule="auto"/>
              <w:jc w:val="center"/>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8. </w:t>
            </w:r>
          </w:p>
        </w:tc>
      </w:tr>
    </w:tbl>
    <w:p w:rsidR="00CA7A0E" w:rsidRPr="00CA7A0E" w:rsidRDefault="00CA7A0E" w:rsidP="00CA7A0E">
      <w:pPr>
        <w:keepNext/>
        <w:keepLines/>
        <w:spacing w:before="40" w:line="259" w:lineRule="auto"/>
        <w:outlineLvl w:val="2"/>
        <w:rPr>
          <w:rFonts w:ascii="Calibri Light" w:eastAsia="SimSun" w:hAnsi="Calibri Light" w:cs="Times New Roman"/>
          <w:b w:val="0"/>
          <w:bCs w:val="0"/>
          <w:color w:val="1F4E79"/>
          <w:sz w:val="40"/>
          <w:szCs w:val="40"/>
          <w:rtl/>
          <w:lang w:eastAsia="en-US"/>
        </w:rPr>
      </w:pPr>
    </w:p>
    <w:p w:rsidR="00CA7A0E" w:rsidRPr="00CA7A0E" w:rsidRDefault="00CA7A0E" w:rsidP="00CA7A0E">
      <w:pPr>
        <w:keepNext/>
        <w:keepLines/>
        <w:spacing w:before="40" w:line="259" w:lineRule="auto"/>
        <w:outlineLvl w:val="2"/>
        <w:rPr>
          <w:rFonts w:ascii="Calibri Light" w:eastAsia="SimSun" w:hAnsi="Calibri Light" w:cs="Times New Roman"/>
          <w:i/>
          <w:iCs/>
          <w:sz w:val="40"/>
          <w:szCs w:val="40"/>
          <w:u w:val="single"/>
          <w:rtl/>
          <w:lang w:eastAsia="en-US"/>
        </w:rPr>
      </w:pPr>
      <w:r w:rsidRPr="00CA7A0E">
        <w:rPr>
          <w:rFonts w:ascii="Calibri Light" w:eastAsia="SimSun" w:hAnsi="Calibri Light" w:cs="Times New Roman" w:hint="cs"/>
          <w:i/>
          <w:iCs/>
          <w:sz w:val="40"/>
          <w:szCs w:val="40"/>
          <w:u w:val="single"/>
          <w:rtl/>
          <w:lang w:eastAsia="en-US"/>
        </w:rPr>
        <w:t>להלן תמצית לוח הטיפולים</w:t>
      </w:r>
    </w:p>
    <w:p w:rsidR="00CA7A0E" w:rsidRPr="00CA7A0E" w:rsidRDefault="00CA7A0E" w:rsidP="00CA7A0E">
      <w:pPr>
        <w:spacing w:after="160" w:line="259" w:lineRule="auto"/>
        <w:rPr>
          <w:rFonts w:asciiTheme="minorHAnsi" w:eastAsiaTheme="minorEastAsia" w:hAnsiTheme="minorHAnsi" w:cstheme="minorBidi"/>
          <w:b w:val="0"/>
          <w:bCs w:val="0"/>
          <w:sz w:val="22"/>
          <w:szCs w:val="22"/>
          <w:rtl/>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40"/>
          <w:szCs w:val="40"/>
          <w:u w:val="single"/>
          <w:rtl/>
          <w:lang w:eastAsia="en-US"/>
        </w:rPr>
      </w:pPr>
      <w:r w:rsidRPr="00CA7A0E">
        <w:rPr>
          <w:rFonts w:asciiTheme="minorHAnsi" w:eastAsiaTheme="minorEastAsia" w:hAnsiTheme="minorHAnsi" w:cstheme="minorBidi" w:hint="cs"/>
          <w:b w:val="0"/>
          <w:bCs w:val="0"/>
          <w:sz w:val="40"/>
          <w:szCs w:val="40"/>
          <w:u w:val="single"/>
          <w:rtl/>
          <w:lang w:eastAsia="en-US"/>
        </w:rPr>
        <w:t xml:space="preserve"> על פי הוראות היצרן:</w:t>
      </w:r>
    </w:p>
    <w:p w:rsidR="00CA7A0E" w:rsidRPr="00CA7A0E" w:rsidRDefault="00CA7A0E" w:rsidP="00CA7A0E">
      <w:pPr>
        <w:spacing w:after="160" w:line="259" w:lineRule="auto"/>
        <w:rPr>
          <w:rFonts w:asciiTheme="minorHAnsi" w:eastAsiaTheme="minorEastAsia" w:hAnsiTheme="minorHAnsi" w:cstheme="minorBidi"/>
          <w:b w:val="0"/>
          <w:bCs w:val="0"/>
          <w:i/>
          <w:iCs/>
          <w:sz w:val="36"/>
          <w:szCs w:val="36"/>
          <w:u w:val="single"/>
          <w:rtl/>
          <w:lang w:eastAsia="en-US"/>
        </w:rPr>
      </w:pPr>
    </w:p>
    <w:p w:rsidR="00CA7A0E" w:rsidRPr="00CA7A0E" w:rsidRDefault="00CA7A0E" w:rsidP="00CA7A0E">
      <w:pPr>
        <w:spacing w:after="160" w:line="259" w:lineRule="auto"/>
        <w:rPr>
          <w:rFonts w:asciiTheme="minorHAnsi" w:eastAsiaTheme="minorEastAsia" w:hAnsiTheme="minorHAnsi" w:cstheme="minorBidi"/>
          <w:sz w:val="28"/>
          <w:u w:val="single"/>
          <w:rtl/>
          <w:lang w:eastAsia="en-US"/>
        </w:rPr>
      </w:pPr>
      <w:r w:rsidRPr="00CA7A0E">
        <w:rPr>
          <w:rFonts w:asciiTheme="minorHAnsi" w:eastAsiaTheme="minorEastAsia" w:hAnsiTheme="minorHAnsi" w:cstheme="minorBidi" w:hint="cs"/>
          <w:i/>
          <w:iCs/>
          <w:sz w:val="28"/>
          <w:u w:val="single"/>
          <w:rtl/>
          <w:lang w:eastAsia="en-US"/>
        </w:rPr>
        <w:t>טיפול יומי:</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ניקוי הכלי מבוץ ולכלוך.</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ניקוי הכלי מעצמים משלדה והגלגלים.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בדיקת גלגלים </w:t>
      </w:r>
      <w:r w:rsidRPr="00CA7A0E">
        <w:rPr>
          <w:rFonts w:asciiTheme="minorHAnsi" w:eastAsiaTheme="minorEastAsia" w:hAnsiTheme="minorHAnsi" w:cstheme="minorBidi"/>
          <w:b w:val="0"/>
          <w:bCs w:val="0"/>
          <w:sz w:val="24"/>
          <w:szCs w:val="24"/>
          <w:rtl/>
          <w:lang w:eastAsia="en-US"/>
        </w:rPr>
        <w:t>–</w:t>
      </w:r>
      <w:r w:rsidRPr="00CA7A0E">
        <w:rPr>
          <w:rFonts w:asciiTheme="minorHAnsi" w:eastAsiaTheme="minorEastAsia" w:hAnsiTheme="minorHAnsi" w:cstheme="minorBidi" w:hint="cs"/>
          <w:b w:val="0"/>
          <w:bCs w:val="0"/>
          <w:sz w:val="24"/>
          <w:szCs w:val="24"/>
          <w:rtl/>
          <w:lang w:eastAsia="en-US"/>
        </w:rPr>
        <w:t xml:space="preserve"> בדיקה כללית.</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בדיקה של בורר כיוון הנסיעה.</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תקינות מערכת התאורה.</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תקינות צופר נסיעה אחורית.</w:t>
      </w:r>
    </w:p>
    <w:p w:rsidR="00CA7A0E" w:rsidRPr="00CA7A0E" w:rsidRDefault="00CA7A0E" w:rsidP="00CA7A0E">
      <w:pPr>
        <w:spacing w:after="160" w:line="259" w:lineRule="auto"/>
        <w:rPr>
          <w:rFonts w:asciiTheme="minorHAnsi" w:eastAsiaTheme="minorEastAsia" w:hAnsiTheme="minorHAnsi" w:cstheme="minorBidi"/>
          <w:b w:val="0"/>
          <w:bCs w:val="0"/>
          <w:sz w:val="22"/>
          <w:szCs w:val="22"/>
          <w:rtl/>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22"/>
          <w:szCs w:val="22"/>
          <w:rtl/>
          <w:lang w:eastAsia="en-US"/>
        </w:rPr>
      </w:pPr>
    </w:p>
    <w:p w:rsidR="00CA7A0E" w:rsidRPr="00CA7A0E" w:rsidRDefault="00CA7A0E" w:rsidP="00CA7A0E">
      <w:pPr>
        <w:spacing w:after="160" w:line="259" w:lineRule="auto"/>
        <w:rPr>
          <w:rFonts w:asciiTheme="minorHAnsi" w:eastAsiaTheme="minorEastAsia" w:hAnsiTheme="minorHAnsi" w:cstheme="minorBidi"/>
          <w:sz w:val="28"/>
          <w:rtl/>
          <w:lang w:eastAsia="en-US"/>
        </w:rPr>
      </w:pPr>
      <w:r w:rsidRPr="00CA7A0E">
        <w:rPr>
          <w:rFonts w:asciiTheme="minorHAnsi" w:eastAsiaTheme="minorEastAsia" w:hAnsiTheme="minorHAnsi" w:cstheme="minorBidi" w:hint="cs"/>
          <w:sz w:val="28"/>
          <w:rtl/>
          <w:lang w:eastAsia="en-US"/>
        </w:rPr>
        <w:t>טיפול שבועי:</w:t>
      </w:r>
    </w:p>
    <w:p w:rsidR="00CA7A0E" w:rsidRPr="00CA7A0E" w:rsidRDefault="00CA7A0E" w:rsidP="00CA7A0E">
      <w:pPr>
        <w:spacing w:after="160" w:line="259" w:lineRule="auto"/>
        <w:rPr>
          <w:rFonts w:asciiTheme="minorHAnsi" w:eastAsiaTheme="minorEastAsia" w:hAnsiTheme="minorHAnsi" w:cstheme="minorBidi"/>
          <w:i/>
          <w:iCs/>
          <w:sz w:val="24"/>
          <w:szCs w:val="24"/>
          <w:rtl/>
          <w:lang w:eastAsia="en-US"/>
        </w:rPr>
      </w:pPr>
      <w:r w:rsidRPr="00CA7A0E">
        <w:rPr>
          <w:rFonts w:asciiTheme="minorHAnsi" w:eastAsiaTheme="minorEastAsia" w:hAnsiTheme="minorHAnsi" w:cstheme="minorBidi" w:hint="cs"/>
          <w:i/>
          <w:iCs/>
          <w:sz w:val="24"/>
          <w:szCs w:val="24"/>
          <w:rtl/>
          <w:lang w:eastAsia="en-US"/>
        </w:rPr>
        <w:t>טיפול יומי ובנוסף:</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רחיצה של המצברים.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ניקוי קורוזיה מקוטבי המצברים.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ניקוי פקקי המצברים.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חורי אוורור של המצברים.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בדיקה וחיזוק של בורגי חיבור כבלי חשמל למצבר.</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בדיקה והוספה על פי הצורך של מים מזוקקים למצברים.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לחץ אוויר בגלגלים.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חיזוק </w:t>
      </w:r>
      <w:proofErr w:type="spellStart"/>
      <w:r w:rsidRPr="00CA7A0E">
        <w:rPr>
          <w:rFonts w:asciiTheme="minorHAnsi" w:eastAsiaTheme="minorEastAsia" w:hAnsiTheme="minorHAnsi" w:cstheme="minorBidi" w:hint="cs"/>
          <w:b w:val="0"/>
          <w:bCs w:val="0"/>
          <w:sz w:val="24"/>
          <w:szCs w:val="24"/>
          <w:rtl/>
          <w:lang w:eastAsia="en-US"/>
        </w:rPr>
        <w:t>אומי</w:t>
      </w:r>
      <w:proofErr w:type="spellEnd"/>
      <w:r w:rsidRPr="00CA7A0E">
        <w:rPr>
          <w:rFonts w:asciiTheme="minorHAnsi" w:eastAsiaTheme="minorEastAsia" w:hAnsiTheme="minorHAnsi" w:cstheme="minorBidi" w:hint="cs"/>
          <w:b w:val="0"/>
          <w:bCs w:val="0"/>
          <w:sz w:val="24"/>
          <w:szCs w:val="24"/>
          <w:rtl/>
          <w:lang w:eastAsia="en-US"/>
        </w:rPr>
        <w:t xml:space="preserve"> גלגלים.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36"/>
          <w:szCs w:val="36"/>
          <w:u w:val="single"/>
          <w:rtl/>
          <w:lang w:eastAsia="en-US"/>
        </w:rPr>
      </w:pPr>
      <w:r w:rsidRPr="00CA7A0E">
        <w:rPr>
          <w:rFonts w:asciiTheme="minorHAnsi" w:eastAsiaTheme="minorEastAsia" w:hAnsiTheme="minorHAnsi" w:cstheme="minorBidi" w:hint="cs"/>
          <w:b w:val="0"/>
          <w:bCs w:val="0"/>
          <w:sz w:val="36"/>
          <w:szCs w:val="36"/>
          <w:u w:val="single"/>
          <w:rtl/>
          <w:lang w:eastAsia="en-US"/>
        </w:rPr>
        <w:t>טיפול חודשי:</w:t>
      </w:r>
    </w:p>
    <w:p w:rsidR="00CA7A0E" w:rsidRPr="00CA7A0E" w:rsidRDefault="00CA7A0E" w:rsidP="00CA7A0E">
      <w:pPr>
        <w:spacing w:after="160" w:line="259" w:lineRule="auto"/>
        <w:rPr>
          <w:rFonts w:asciiTheme="minorHAnsi" w:eastAsiaTheme="minorEastAsia" w:hAnsiTheme="minorHAnsi" w:cstheme="minorBidi"/>
          <w:sz w:val="24"/>
          <w:szCs w:val="24"/>
          <w:rtl/>
          <w:lang w:eastAsia="en-US"/>
        </w:rPr>
      </w:pPr>
      <w:r w:rsidRPr="00CA7A0E">
        <w:rPr>
          <w:rFonts w:asciiTheme="minorHAnsi" w:eastAsiaTheme="minorEastAsia" w:hAnsiTheme="minorHAnsi" w:cstheme="minorBidi" w:hint="cs"/>
          <w:sz w:val="24"/>
          <w:szCs w:val="24"/>
          <w:rtl/>
          <w:lang w:eastAsia="en-US"/>
        </w:rPr>
        <w:t>טיפול שבועי ובנוסף:</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תקינות בלמים.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תקינות בלם יד.</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תקינות של המטען.</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36"/>
          <w:szCs w:val="36"/>
          <w:u w:val="single"/>
          <w:rtl/>
          <w:lang w:eastAsia="en-US"/>
        </w:rPr>
      </w:pPr>
      <w:r w:rsidRPr="00CA7A0E">
        <w:rPr>
          <w:rFonts w:asciiTheme="minorHAnsi" w:eastAsiaTheme="minorEastAsia" w:hAnsiTheme="minorHAnsi" w:cstheme="minorBidi" w:hint="cs"/>
          <w:b w:val="0"/>
          <w:bCs w:val="0"/>
          <w:sz w:val="36"/>
          <w:szCs w:val="36"/>
          <w:u w:val="single"/>
          <w:rtl/>
          <w:lang w:eastAsia="en-US"/>
        </w:rPr>
        <w:t>טיפול חצי שנתי:</w:t>
      </w:r>
    </w:p>
    <w:p w:rsidR="00CA7A0E" w:rsidRPr="00CA7A0E" w:rsidRDefault="00CA7A0E" w:rsidP="00CA7A0E">
      <w:pPr>
        <w:spacing w:after="160" w:line="259" w:lineRule="auto"/>
        <w:rPr>
          <w:rFonts w:asciiTheme="minorHAnsi" w:eastAsiaTheme="minorEastAsia" w:hAnsiTheme="minorHAnsi" w:cstheme="minorBidi"/>
          <w:sz w:val="24"/>
          <w:szCs w:val="24"/>
          <w:rtl/>
          <w:lang w:eastAsia="en-US"/>
        </w:rPr>
      </w:pPr>
      <w:r w:rsidRPr="00CA7A0E">
        <w:rPr>
          <w:rFonts w:asciiTheme="minorHAnsi" w:eastAsiaTheme="minorEastAsia" w:hAnsiTheme="minorHAnsi" w:cstheme="minorBidi" w:hint="cs"/>
          <w:sz w:val="24"/>
          <w:szCs w:val="24"/>
          <w:rtl/>
          <w:lang w:eastAsia="en-US"/>
        </w:rPr>
        <w:t>טיפול חודשי  ובנוסף:</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מרכב הרכב התחתון לסדקים פגיעות מכות.</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חיזוקי גגון + שמשה קדמית לסדקים שריטות.</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שלמות מושבים , צירים, חיבורם למרכב, ידיות משענת.</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בדיקת גלגלים </w:t>
      </w:r>
      <w:r w:rsidRPr="00CA7A0E">
        <w:rPr>
          <w:rFonts w:asciiTheme="minorHAnsi" w:eastAsiaTheme="minorEastAsia" w:hAnsiTheme="minorHAnsi" w:cstheme="minorBidi"/>
          <w:b w:val="0"/>
          <w:bCs w:val="0"/>
          <w:sz w:val="24"/>
          <w:szCs w:val="24"/>
          <w:rtl/>
          <w:lang w:eastAsia="en-US"/>
        </w:rPr>
        <w:t>–</w:t>
      </w:r>
      <w:r w:rsidRPr="00CA7A0E">
        <w:rPr>
          <w:rFonts w:asciiTheme="minorHAnsi" w:eastAsiaTheme="minorEastAsia" w:hAnsiTheme="minorHAnsi" w:cstheme="minorBidi" w:hint="cs"/>
          <w:b w:val="0"/>
          <w:bCs w:val="0"/>
          <w:sz w:val="24"/>
          <w:szCs w:val="24"/>
          <w:rtl/>
          <w:lang w:eastAsia="en-US"/>
        </w:rPr>
        <w:t xml:space="preserve"> חיזוק </w:t>
      </w:r>
      <w:proofErr w:type="spellStart"/>
      <w:r w:rsidRPr="00CA7A0E">
        <w:rPr>
          <w:rFonts w:asciiTheme="minorHAnsi" w:eastAsiaTheme="minorEastAsia" w:hAnsiTheme="minorHAnsi" w:cstheme="minorBidi" w:hint="cs"/>
          <w:b w:val="0"/>
          <w:bCs w:val="0"/>
          <w:sz w:val="24"/>
          <w:szCs w:val="24"/>
          <w:rtl/>
          <w:lang w:eastAsia="en-US"/>
        </w:rPr>
        <w:t>אומי</w:t>
      </w:r>
      <w:proofErr w:type="spellEnd"/>
      <w:r w:rsidRPr="00CA7A0E">
        <w:rPr>
          <w:rFonts w:asciiTheme="minorHAnsi" w:eastAsiaTheme="minorEastAsia" w:hAnsiTheme="minorHAnsi" w:cstheme="minorBidi" w:hint="cs"/>
          <w:b w:val="0"/>
          <w:bCs w:val="0"/>
          <w:sz w:val="24"/>
          <w:szCs w:val="24"/>
          <w:rtl/>
          <w:lang w:eastAsia="en-US"/>
        </w:rPr>
        <w:t xml:space="preserve"> גלגלים. </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בדיקת צמיגים, יובש, סדקים, עובי </w:t>
      </w:r>
      <w:proofErr w:type="spellStart"/>
      <w:r w:rsidRPr="00CA7A0E">
        <w:rPr>
          <w:rFonts w:asciiTheme="minorHAnsi" w:eastAsiaTheme="minorEastAsia" w:hAnsiTheme="minorHAnsi" w:cstheme="minorBidi" w:hint="cs"/>
          <w:b w:val="0"/>
          <w:bCs w:val="0"/>
          <w:sz w:val="24"/>
          <w:szCs w:val="24"/>
          <w:rtl/>
          <w:lang w:eastAsia="en-US"/>
        </w:rPr>
        <w:t>פליי</w:t>
      </w:r>
      <w:proofErr w:type="spellEnd"/>
      <w:r w:rsidRPr="00CA7A0E">
        <w:rPr>
          <w:rFonts w:asciiTheme="minorHAnsi" w:eastAsiaTheme="minorEastAsia" w:hAnsiTheme="minorHAnsi" w:cstheme="minorBidi" w:hint="cs"/>
          <w:b w:val="0"/>
          <w:bCs w:val="0"/>
          <w:sz w:val="24"/>
          <w:szCs w:val="24"/>
          <w:rtl/>
          <w:lang w:eastAsia="en-US"/>
        </w:rPr>
        <w:t>.</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בדיקת כיסויי חורף </w:t>
      </w:r>
      <w:r w:rsidRPr="00CA7A0E">
        <w:rPr>
          <w:rFonts w:asciiTheme="minorHAnsi" w:eastAsiaTheme="minorEastAsia" w:hAnsiTheme="minorHAnsi" w:cstheme="minorBidi"/>
          <w:b w:val="0"/>
          <w:bCs w:val="0"/>
          <w:sz w:val="24"/>
          <w:szCs w:val="24"/>
          <w:rtl/>
          <w:lang w:eastAsia="en-US"/>
        </w:rPr>
        <w:t>–</w:t>
      </w:r>
      <w:r w:rsidRPr="00CA7A0E">
        <w:rPr>
          <w:rFonts w:asciiTheme="minorHAnsi" w:eastAsiaTheme="minorEastAsia" w:hAnsiTheme="minorHAnsi" w:cstheme="minorBidi" w:hint="cs"/>
          <w:b w:val="0"/>
          <w:bCs w:val="0"/>
          <w:sz w:val="24"/>
          <w:szCs w:val="24"/>
          <w:rtl/>
          <w:lang w:eastAsia="en-US"/>
        </w:rPr>
        <w:t xml:space="preserve"> שלמות הכיסוי, סגירת רוכסנים, לולאות קיפול.</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בדיקת שלמות חלקי פלסטיק, לוח מחוונים.</w:t>
      </w:r>
    </w:p>
    <w:p w:rsidR="00CA7A0E" w:rsidRPr="00CA7A0E" w:rsidRDefault="00CA7A0E" w:rsidP="00CA7A0E">
      <w:pPr>
        <w:spacing w:after="160" w:line="259" w:lineRule="auto"/>
        <w:rPr>
          <w:rFonts w:asciiTheme="minorHAnsi" w:eastAsiaTheme="minorEastAsia" w:hAnsiTheme="minorHAnsi" w:cstheme="minorBidi"/>
          <w:b w:val="0"/>
          <w:bCs w:val="0"/>
          <w:sz w:val="24"/>
          <w:szCs w:val="24"/>
          <w:rtl/>
          <w:lang w:eastAsia="en-US"/>
        </w:rPr>
      </w:pPr>
      <w:r w:rsidRPr="00CA7A0E">
        <w:rPr>
          <w:rFonts w:asciiTheme="minorHAnsi" w:eastAsiaTheme="minorEastAsia" w:hAnsiTheme="minorHAnsi" w:cstheme="minorBidi" w:hint="cs"/>
          <w:b w:val="0"/>
          <w:bCs w:val="0"/>
          <w:sz w:val="24"/>
          <w:szCs w:val="24"/>
          <w:rtl/>
          <w:lang w:eastAsia="en-US"/>
        </w:rPr>
        <w:t xml:space="preserve">בדיקת ריצפת הרכב ותא מטען. </w:t>
      </w:r>
    </w:p>
    <w:p w:rsidR="00CA7A0E" w:rsidRPr="00CA7A0E" w:rsidRDefault="00CA7A0E" w:rsidP="00CA7A0E">
      <w:pPr>
        <w:spacing w:after="160" w:line="259" w:lineRule="auto"/>
        <w:rPr>
          <w:rFonts w:asciiTheme="minorHAnsi" w:eastAsiaTheme="minorEastAsia" w:hAnsiTheme="minorHAnsi" w:cstheme="minorBidi"/>
          <w:b w:val="0"/>
          <w:bCs w:val="0"/>
          <w:sz w:val="22"/>
          <w:szCs w:val="22"/>
          <w:rtl/>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22"/>
          <w:szCs w:val="22"/>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r w:rsidRPr="00CA7A0E">
        <w:rPr>
          <w:rFonts w:asciiTheme="minorHAnsi" w:eastAsiaTheme="minorEastAsia" w:hAnsiTheme="minorHAnsi" w:cstheme="minorBidi"/>
          <w:b w:val="0"/>
          <w:bCs w:val="0"/>
          <w:noProof/>
          <w:sz w:val="22"/>
          <w:szCs w:val="22"/>
          <w:lang w:eastAsia="en-US"/>
        </w:rPr>
        <w:drawing>
          <wp:anchor distT="0" distB="0" distL="114300" distR="114300" simplePos="0" relativeHeight="251660288" behindDoc="1" locked="0" layoutInCell="1" allowOverlap="1" wp14:anchorId="4C70E8A2" wp14:editId="22997C1A">
            <wp:simplePos x="0" y="0"/>
            <wp:positionH relativeFrom="column">
              <wp:align>center</wp:align>
            </wp:positionH>
            <wp:positionV relativeFrom="page">
              <wp:align>center</wp:align>
            </wp:positionV>
            <wp:extent cx="8092440" cy="10477500"/>
            <wp:effectExtent l="0" t="0" r="0" b="0"/>
            <wp:wrapNone/>
            <wp:docPr id="1" name="תמונה 2" descr="http://enalto.com.mx/wp-content/uploads/2013/02/TROJAN-T105-6v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enalto.com.mx/wp-content/uploads/2013/02/TROJAN-T105-6v_Page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244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b w:val="0"/>
          <w:bCs w:val="0"/>
          <w:sz w:val="40"/>
          <w:szCs w:val="40"/>
          <w:u w:val="single"/>
          <w:rtl/>
          <w:lang w:eastAsia="en-US"/>
        </w:rPr>
      </w:pPr>
    </w:p>
    <w:p w:rsidR="00CA7A0E" w:rsidRPr="00CA7A0E" w:rsidRDefault="00CA7A0E" w:rsidP="00CA7A0E">
      <w:pPr>
        <w:spacing w:after="160" w:line="259" w:lineRule="auto"/>
        <w:jc w:val="center"/>
        <w:rPr>
          <w:rFonts w:ascii="Arial" w:eastAsiaTheme="minorEastAsia" w:hAnsi="Arial" w:cs="Arial"/>
          <w:sz w:val="24"/>
          <w:szCs w:val="24"/>
          <w:rtl/>
          <w:lang w:eastAsia="en-US"/>
        </w:rPr>
      </w:pPr>
      <w:r w:rsidRPr="00CA7A0E">
        <w:rPr>
          <w:rFonts w:ascii="Arial" w:eastAsiaTheme="minorEastAsia" w:hAnsi="Arial" w:cs="Arial"/>
          <w:sz w:val="40"/>
          <w:szCs w:val="40"/>
          <w:u w:val="single"/>
          <w:lang w:eastAsia="en-US"/>
        </w:rPr>
        <w:br/>
      </w:r>
    </w:p>
    <w:p w:rsidR="00CA7A0E" w:rsidRPr="00CA7A0E" w:rsidRDefault="00CA7A0E" w:rsidP="00CA7A0E">
      <w:pPr>
        <w:spacing w:after="160" w:line="259" w:lineRule="auto"/>
        <w:jc w:val="center"/>
        <w:rPr>
          <w:rFonts w:ascii="Arial" w:eastAsiaTheme="minorEastAsia" w:hAnsi="Arial" w:cs="Arial"/>
          <w:sz w:val="24"/>
          <w:szCs w:val="24"/>
          <w:rtl/>
          <w:lang w:eastAsia="en-US"/>
        </w:rPr>
      </w:pPr>
    </w:p>
    <w:p w:rsidR="00CA7A0E" w:rsidRPr="00CA7A0E" w:rsidRDefault="00CA7A0E" w:rsidP="00CA7A0E">
      <w:pPr>
        <w:spacing w:after="160" w:line="259" w:lineRule="auto"/>
        <w:jc w:val="center"/>
        <w:rPr>
          <w:rFonts w:ascii="Arial" w:eastAsiaTheme="minorEastAsia" w:hAnsi="Arial" w:cs="Arial"/>
          <w:sz w:val="24"/>
          <w:szCs w:val="24"/>
          <w:rtl/>
          <w:lang w:eastAsia="en-US"/>
        </w:rPr>
      </w:pPr>
    </w:p>
    <w:p w:rsidR="00CA7A0E" w:rsidRPr="00CA7A0E" w:rsidRDefault="00CA7A0E" w:rsidP="00CA7A0E">
      <w:pPr>
        <w:spacing w:after="160" w:line="259" w:lineRule="auto"/>
        <w:jc w:val="center"/>
        <w:rPr>
          <w:rFonts w:ascii="Arial" w:eastAsiaTheme="minorEastAsia" w:hAnsi="Arial" w:cs="Arial"/>
          <w:sz w:val="24"/>
          <w:szCs w:val="24"/>
          <w:rtl/>
          <w:lang w:eastAsia="en-US"/>
        </w:rPr>
      </w:pPr>
    </w:p>
    <w:p w:rsidR="00CA7A0E" w:rsidRPr="00CA7A0E" w:rsidRDefault="00CA7A0E" w:rsidP="00CA7A0E">
      <w:pPr>
        <w:spacing w:after="160" w:line="259" w:lineRule="auto"/>
        <w:jc w:val="center"/>
        <w:rPr>
          <w:rFonts w:ascii="Arial" w:eastAsiaTheme="minorEastAsia" w:hAnsi="Arial" w:cs="Arial"/>
          <w:sz w:val="24"/>
          <w:szCs w:val="24"/>
          <w:lang w:eastAsia="en-US"/>
        </w:rPr>
      </w:pPr>
      <w:r w:rsidRPr="00CA7A0E">
        <w:rPr>
          <w:rFonts w:ascii="Arial" w:eastAsiaTheme="minorEastAsia" w:hAnsi="Arial" w:cs="Arial"/>
          <w:sz w:val="24"/>
          <w:szCs w:val="24"/>
          <w:rtl/>
          <w:lang w:eastAsia="en-US"/>
        </w:rPr>
        <w:t>מצבר פריקה עמוקה, המדריך המלא</w:t>
      </w:r>
    </w:p>
    <w:p w:rsidR="00CA7A0E" w:rsidRPr="00CA7A0E" w:rsidRDefault="00CA7A0E" w:rsidP="00CA7A0E">
      <w:pPr>
        <w:spacing w:after="160" w:line="259" w:lineRule="auto"/>
        <w:jc w:val="center"/>
        <w:rPr>
          <w:rFonts w:asciiTheme="minorHAnsi" w:eastAsiaTheme="minorEastAsia" w:hAnsiTheme="minorHAnsi" w:cstheme="minorBidi"/>
          <w:b w:val="0"/>
          <w:bCs w:val="0"/>
          <w:sz w:val="22"/>
          <w:szCs w:val="22"/>
          <w:lang w:eastAsia="en-US"/>
        </w:rPr>
      </w:pPr>
    </w:p>
    <w:p w:rsidR="00CA7A0E" w:rsidRPr="00CA7A0E" w:rsidRDefault="00CA7A0E" w:rsidP="00CA7A0E">
      <w:pPr>
        <w:spacing w:after="160" w:line="259" w:lineRule="auto"/>
        <w:jc w:val="center"/>
        <w:rPr>
          <w:rFonts w:asciiTheme="minorHAnsi" w:eastAsiaTheme="minorEastAsia" w:hAnsiTheme="minorHAnsi" w:cstheme="minorBidi"/>
          <w:b w:val="0"/>
          <w:bCs w:val="0"/>
          <w:sz w:val="22"/>
          <w:szCs w:val="22"/>
          <w:lang w:eastAsia="en-US"/>
        </w:rPr>
      </w:pPr>
    </w:p>
    <w:p w:rsidR="00CA7A0E" w:rsidRPr="00CA7A0E" w:rsidRDefault="00CA7A0E" w:rsidP="00CA7A0E">
      <w:pPr>
        <w:spacing w:after="160" w:line="259" w:lineRule="auto"/>
        <w:jc w:val="center"/>
        <w:rPr>
          <w:rFonts w:asciiTheme="minorHAnsi" w:eastAsiaTheme="minorEastAsia" w:hAnsiTheme="minorHAnsi" w:cstheme="minorBidi"/>
          <w:b w:val="0"/>
          <w:bCs w:val="0"/>
          <w:sz w:val="22"/>
          <w:szCs w:val="22"/>
          <w:lang w:eastAsia="en-US"/>
        </w:rPr>
      </w:pPr>
    </w:p>
    <w:p w:rsidR="00CA7A0E" w:rsidRPr="00CA7A0E" w:rsidRDefault="00CA7A0E" w:rsidP="00CA7A0E">
      <w:pPr>
        <w:spacing w:after="160" w:line="259" w:lineRule="auto"/>
        <w:rPr>
          <w:rFonts w:asciiTheme="minorHAnsi" w:eastAsiaTheme="minorEastAsia" w:hAnsiTheme="minorHAnsi" w:cstheme="minorBidi"/>
          <w:b w:val="0"/>
          <w:bCs w:val="0"/>
          <w:sz w:val="22"/>
          <w:szCs w:val="22"/>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r w:rsidRPr="00CA7A0E">
        <w:rPr>
          <w:rFonts w:asciiTheme="minorHAnsi" w:eastAsiaTheme="minorEastAsia" w:hAnsiTheme="minorHAnsi" w:cstheme="minorBidi"/>
          <w:b w:val="0"/>
          <w:bCs w:val="0"/>
          <w:noProof/>
          <w:sz w:val="22"/>
          <w:szCs w:val="22"/>
          <w:lang w:eastAsia="en-US"/>
        </w:rPr>
        <w:drawing>
          <wp:anchor distT="0" distB="0" distL="114300" distR="114300" simplePos="0" relativeHeight="251661312" behindDoc="1" locked="0" layoutInCell="1" allowOverlap="1" wp14:anchorId="753AB57A" wp14:editId="685106D3">
            <wp:simplePos x="0" y="0"/>
            <wp:positionH relativeFrom="margin">
              <wp:posOffset>88666</wp:posOffset>
            </wp:positionH>
            <wp:positionV relativeFrom="page">
              <wp:posOffset>2702560</wp:posOffset>
            </wp:positionV>
            <wp:extent cx="6151245" cy="5045075"/>
            <wp:effectExtent l="0" t="0" r="1905" b="3175"/>
            <wp:wrapTopAndBottom/>
            <wp:docPr id="2" name="תמונה 2" descr="http://www.barden-ukshop.com/ekmps/shops/bardenuk/images/t105-trojan-deep-cycle-battery-%5b2%5d-529-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www.barden-ukshop.com/ekmps/shops/bardenuk/images/t105-trojan-deep-cycle-battery-%5b2%5d-529-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245" cy="504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rtl/>
          <w:lang w:eastAsia="en-US"/>
        </w:rPr>
      </w:pPr>
    </w:p>
    <w:p w:rsidR="00CA7A0E" w:rsidRDefault="00CA7A0E" w:rsidP="00CA7A0E">
      <w:pPr>
        <w:spacing w:after="160" w:line="259" w:lineRule="auto"/>
        <w:rPr>
          <w:rFonts w:asciiTheme="minorHAnsi" w:eastAsiaTheme="minorEastAsia" w:hAnsiTheme="minorHAnsi" w:cstheme="minorBidi"/>
          <w:i/>
          <w:iCs/>
          <w:sz w:val="28"/>
          <w:u w:val="single"/>
          <w:lang w:eastAsia="en-US"/>
        </w:rPr>
      </w:pPr>
    </w:p>
    <w:p w:rsidR="00CA7A0E" w:rsidRPr="00CA7A0E" w:rsidRDefault="00CA7A0E" w:rsidP="00CA7A0E">
      <w:pPr>
        <w:spacing w:after="160" w:line="259" w:lineRule="auto"/>
        <w:rPr>
          <w:rFonts w:asciiTheme="minorHAnsi" w:eastAsiaTheme="minorEastAsia" w:hAnsiTheme="minorHAnsi" w:cstheme="minorBidi"/>
          <w:i/>
          <w:iCs/>
          <w:sz w:val="28"/>
          <w:u w:val="single"/>
          <w:lang w:eastAsia="en-US"/>
        </w:rPr>
      </w:pPr>
      <w:r w:rsidRPr="00CA7A0E">
        <w:rPr>
          <w:rFonts w:asciiTheme="minorHAnsi" w:eastAsiaTheme="minorEastAsia" w:hAnsiTheme="minorHAnsi" w:cstheme="minorBidi" w:hint="cs"/>
          <w:i/>
          <w:iCs/>
          <w:sz w:val="28"/>
          <w:u w:val="single"/>
          <w:rtl/>
          <w:lang w:eastAsia="en-US"/>
        </w:rPr>
        <w:t>מצבר פריקה עמוקה</w:t>
      </w:r>
    </w:p>
    <w:p w:rsidR="00CA7A0E" w:rsidRPr="00CA7A0E" w:rsidRDefault="0014269E" w:rsidP="00CA7A0E">
      <w:pPr>
        <w:spacing w:after="160" w:line="259" w:lineRule="auto"/>
        <w:jc w:val="center"/>
        <w:rPr>
          <w:rFonts w:ascii="Arial" w:eastAsiaTheme="minorEastAsia" w:hAnsi="Arial" w:cs="Arial"/>
          <w:b w:val="0"/>
          <w:bCs w:val="0"/>
          <w:sz w:val="24"/>
          <w:szCs w:val="24"/>
          <w:lang w:eastAsia="en-US"/>
        </w:rPr>
      </w:pPr>
      <w:hyperlink r:id="rId10" w:history="1">
        <w:r w:rsidR="00CA7A0E" w:rsidRPr="00CA7A0E">
          <w:rPr>
            <w:rFonts w:ascii="Arial" w:eastAsiaTheme="minorEastAsia" w:hAnsi="Arial" w:cs="Arial"/>
            <w:b w:val="0"/>
            <w:bCs w:val="0"/>
            <w:color w:val="0000FF"/>
            <w:sz w:val="24"/>
            <w:szCs w:val="24"/>
            <w:rtl/>
            <w:lang w:eastAsia="en-US"/>
          </w:rPr>
          <w:t>מצבר פריקה עמוקה</w:t>
        </w:r>
      </w:hyperlink>
      <w:r w:rsidR="00CA7A0E" w:rsidRPr="00CA7A0E">
        <w:rPr>
          <w:rFonts w:ascii="Arial" w:eastAsiaTheme="minorEastAsia" w:hAnsi="Arial" w:cs="Arial"/>
          <w:b w:val="0"/>
          <w:bCs w:val="0"/>
          <w:sz w:val="24"/>
          <w:szCs w:val="24"/>
          <w:rtl/>
          <w:lang w:eastAsia="en-US"/>
        </w:rPr>
        <w:t> הוא מצבר רטוב (מצבר המכיל נוזל), אשר נועד לניצול חוזר של אנרגיה שאוחסנה בו בעת פעילותו. בניגוד למצברים לרכב המיועדים להנעה של המכונית, מצבר פריקה עמוקה הוא מצבר בעל יכולת טעינה מחודשת, כך שהוא מאפשר שימוש מחדש בכל פעם. מצבר פריקה עמוקה הוא בעל לוחות מתכת עבים יותר ובעלי צפיפות גדולה יותר ולכן הם מכילים כמות גדולה יותר של חומר פעיל והם יכולים לעמוד לאורך זמן בתהליך של פריקה וטעינה מחודשת. מצברי פרי</w:t>
      </w:r>
      <w:r w:rsidR="00CA7A0E" w:rsidRPr="00CA7A0E">
        <w:rPr>
          <w:rFonts w:ascii="Arial" w:eastAsiaTheme="minorEastAsia" w:hAnsi="Arial" w:cs="Arial" w:hint="cs"/>
          <w:b w:val="0"/>
          <w:bCs w:val="0"/>
          <w:sz w:val="24"/>
          <w:szCs w:val="24"/>
          <w:rtl/>
          <w:lang w:eastAsia="en-US"/>
        </w:rPr>
        <w:t>ק</w:t>
      </w:r>
      <w:r w:rsidR="00CA7A0E" w:rsidRPr="00CA7A0E">
        <w:rPr>
          <w:rFonts w:ascii="Arial" w:eastAsiaTheme="minorEastAsia" w:hAnsi="Arial" w:cs="Arial"/>
          <w:b w:val="0"/>
          <w:bCs w:val="0"/>
          <w:sz w:val="24"/>
          <w:szCs w:val="24"/>
          <w:rtl/>
          <w:lang w:eastAsia="en-US"/>
        </w:rPr>
        <w:t>ה עמוקה משמשים בעיקר:</w:t>
      </w:r>
    </w:p>
    <w:p w:rsidR="00CA7A0E" w:rsidRPr="00CA7A0E" w:rsidRDefault="00CA7A0E" w:rsidP="00CA7A0E">
      <w:pPr>
        <w:numPr>
          <w:ilvl w:val="0"/>
          <w:numId w:val="11"/>
        </w:numPr>
        <w:spacing w:after="160" w:line="259" w:lineRule="auto"/>
        <w:jc w:val="center"/>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לבמות הרמה</w:t>
      </w:r>
    </w:p>
    <w:p w:rsidR="00CA7A0E" w:rsidRPr="00CA7A0E" w:rsidRDefault="00CA7A0E" w:rsidP="00CA7A0E">
      <w:pPr>
        <w:numPr>
          <w:ilvl w:val="0"/>
          <w:numId w:val="11"/>
        </w:numPr>
        <w:spacing w:after="160" w:line="259" w:lineRule="auto"/>
        <w:jc w:val="center"/>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לסירות ויאכטות</w:t>
      </w:r>
    </w:p>
    <w:p w:rsidR="00CA7A0E" w:rsidRPr="00CA7A0E" w:rsidRDefault="00CA7A0E" w:rsidP="00CA7A0E">
      <w:pPr>
        <w:numPr>
          <w:ilvl w:val="0"/>
          <w:numId w:val="11"/>
        </w:numPr>
        <w:spacing w:after="160" w:line="259" w:lineRule="auto"/>
        <w:jc w:val="center"/>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לאנרגיה סולארית</w:t>
      </w:r>
    </w:p>
    <w:p w:rsidR="00CA7A0E" w:rsidRPr="00CA7A0E" w:rsidRDefault="00CA7A0E" w:rsidP="00CA7A0E">
      <w:pPr>
        <w:numPr>
          <w:ilvl w:val="0"/>
          <w:numId w:val="11"/>
        </w:numPr>
        <w:spacing w:after="160" w:line="259" w:lineRule="auto"/>
        <w:jc w:val="center"/>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לרכבים תפעוליים</w:t>
      </w:r>
    </w:p>
    <w:p w:rsidR="00CA7A0E" w:rsidRPr="00CA7A0E" w:rsidRDefault="00CA7A0E" w:rsidP="00CA7A0E">
      <w:pPr>
        <w:numPr>
          <w:ilvl w:val="0"/>
          <w:numId w:val="11"/>
        </w:numPr>
        <w:spacing w:after="160" w:line="259" w:lineRule="auto"/>
        <w:jc w:val="center"/>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למכונות לשטיפת רצפות, ועוד...  </w:t>
      </w:r>
    </w:p>
    <w:p w:rsidR="00CA7A0E" w:rsidRPr="00CA7A0E" w:rsidRDefault="00CA7A0E" w:rsidP="00CA7A0E">
      <w:pPr>
        <w:spacing w:after="160" w:line="259" w:lineRule="auto"/>
        <w:rPr>
          <w:rFonts w:asciiTheme="minorHAnsi" w:eastAsiaTheme="minorEastAsia" w:hAnsiTheme="minorHAnsi" w:cstheme="minorBidi"/>
          <w:b w:val="0"/>
          <w:bCs w:val="0"/>
          <w:sz w:val="28"/>
          <w:lang w:eastAsia="en-US"/>
        </w:rPr>
      </w:pPr>
    </w:p>
    <w:p w:rsidR="00CA7A0E" w:rsidRPr="00CA7A0E" w:rsidRDefault="0014269E" w:rsidP="00CA7A0E">
      <w:pPr>
        <w:spacing w:after="160" w:line="259" w:lineRule="auto"/>
        <w:rPr>
          <w:rFonts w:ascii="Arial" w:eastAsiaTheme="minorEastAsia" w:hAnsi="Arial" w:cs="Arial"/>
          <w:b w:val="0"/>
          <w:bCs w:val="0"/>
          <w:sz w:val="28"/>
          <w:rtl/>
          <w:lang w:eastAsia="en-US"/>
        </w:rPr>
      </w:pPr>
      <w:hyperlink r:id="rId11" w:history="1">
        <w:r w:rsidR="00CA7A0E" w:rsidRPr="00CA7A0E">
          <w:rPr>
            <w:rFonts w:ascii="Arial" w:eastAsiaTheme="minorEastAsia" w:hAnsi="Arial" w:cs="Arial"/>
            <w:color w:val="0000FF"/>
            <w:sz w:val="28"/>
            <w:rtl/>
            <w:lang w:eastAsia="en-US"/>
          </w:rPr>
          <w:t>מצבר פריקה עמוקה</w:t>
        </w:r>
      </w:hyperlink>
      <w:r w:rsidR="00CA7A0E" w:rsidRPr="00CA7A0E">
        <w:rPr>
          <w:rFonts w:ascii="Arial" w:eastAsiaTheme="minorEastAsia" w:hAnsi="Arial" w:cs="Arial"/>
          <w:sz w:val="28"/>
          <w:rtl/>
          <w:lang w:eastAsia="en-US"/>
        </w:rPr>
        <w:t>, כיצד לתחזק בצורה נכונה?</w:t>
      </w:r>
    </w:p>
    <w:p w:rsidR="00CA7A0E" w:rsidRPr="00CA7A0E" w:rsidRDefault="00CA7A0E" w:rsidP="00CA7A0E">
      <w:pPr>
        <w:spacing w:after="160" w:line="259" w:lineRule="auto"/>
        <w:rPr>
          <w:rFonts w:ascii="Arial" w:eastAsiaTheme="minorEastAsia" w:hAnsi="Arial" w:cs="Arial"/>
          <w:b w:val="0"/>
          <w:bCs w:val="0"/>
          <w:sz w:val="28"/>
          <w:rtl/>
          <w:lang w:eastAsia="en-US"/>
        </w:rPr>
      </w:pPr>
    </w:p>
    <w:p w:rsidR="00CA7A0E" w:rsidRPr="00CA7A0E" w:rsidRDefault="00CA7A0E" w:rsidP="00CA7A0E">
      <w:pPr>
        <w:spacing w:after="160" w:line="259" w:lineRule="auto"/>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 xml:space="preserve">מאחר ומצבר פריקה עמוקה מתמלא ומתרוקן מספר רב של פעמים, הוא נוטה להישחק </w:t>
      </w:r>
      <w:r w:rsidRPr="00CA7A0E">
        <w:rPr>
          <w:rFonts w:ascii="Arial" w:eastAsiaTheme="minorEastAsia" w:hAnsi="Arial" w:cs="Arial" w:hint="cs"/>
          <w:b w:val="0"/>
          <w:bCs w:val="0"/>
          <w:sz w:val="24"/>
          <w:szCs w:val="24"/>
          <w:rtl/>
          <w:lang w:eastAsia="en-US"/>
        </w:rPr>
        <w:t>ולהיהר</w:t>
      </w:r>
      <w:r w:rsidRPr="00CA7A0E">
        <w:rPr>
          <w:rFonts w:ascii="Arial" w:eastAsiaTheme="minorEastAsia" w:hAnsi="Arial" w:cs="Arial" w:hint="eastAsia"/>
          <w:b w:val="0"/>
          <w:bCs w:val="0"/>
          <w:sz w:val="24"/>
          <w:szCs w:val="24"/>
          <w:rtl/>
          <w:lang w:eastAsia="en-US"/>
        </w:rPr>
        <w:t>ס</w:t>
      </w:r>
      <w:r w:rsidRPr="00CA7A0E">
        <w:rPr>
          <w:rFonts w:ascii="Arial" w:eastAsiaTheme="minorEastAsia" w:hAnsi="Arial" w:cs="Arial"/>
          <w:b w:val="0"/>
          <w:bCs w:val="0"/>
          <w:sz w:val="24"/>
          <w:szCs w:val="24"/>
          <w:rtl/>
          <w:lang w:eastAsia="en-US"/>
        </w:rPr>
        <w:t xml:space="preserve"> באם לא מתחזקים אותו נכון. תחזוקה שוטפת ונכונה של מצבר פריקה עמוקה אחת לכמה חודשים מאריכה את חייו ומונעת תקלות מיותרות. אם כך, כיצד ניתן לתחזק את המצבר בצורה נכונה?</w:t>
      </w:r>
    </w:p>
    <w:p w:rsidR="00CA7A0E" w:rsidRPr="00CA7A0E" w:rsidRDefault="00CA7A0E" w:rsidP="00CA7A0E">
      <w:pPr>
        <w:numPr>
          <w:ilvl w:val="0"/>
          <w:numId w:val="12"/>
        </w:numPr>
        <w:spacing w:after="160" w:line="259" w:lineRule="auto"/>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אחת לתקופה חשוב להתבונן במראה החיצוני של המצבר ולחפש סדקים בארגז. נוסף על כך יש לבדוק כי החיבורים נקיים מלכלוך וקורוזיה, אם יש לכלוך חשוב להקפיד לנקות אותו בעדינות עם מטלית לחה.</w:t>
      </w:r>
    </w:p>
    <w:p w:rsidR="00CA7A0E" w:rsidRPr="00CA7A0E" w:rsidRDefault="00CA7A0E" w:rsidP="00CA7A0E">
      <w:pPr>
        <w:numPr>
          <w:ilvl w:val="0"/>
          <w:numId w:val="12"/>
        </w:numPr>
        <w:spacing w:after="160" w:line="259" w:lineRule="auto"/>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בעת בדיקה של המצבר חפש נוכחות של נוזלים. כל נוזל יכול להיות נזילה או דליפה של החומצה, היזהר לא לגעת בה בידיים חשופות.</w:t>
      </w:r>
    </w:p>
    <w:p w:rsidR="00CA7A0E" w:rsidRPr="00CA7A0E" w:rsidRDefault="00CA7A0E" w:rsidP="00CA7A0E">
      <w:pPr>
        <w:numPr>
          <w:ilvl w:val="0"/>
          <w:numId w:val="12"/>
        </w:numPr>
        <w:spacing w:after="160" w:line="259" w:lineRule="auto"/>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חשוב מאוד להקפיד על חיזוק של החיבורים במיוחד עם הקטבים ולוודא כי הכבלים של המצבר שלמים.</w:t>
      </w:r>
    </w:p>
    <w:p w:rsidR="00CA7A0E" w:rsidRPr="00CA7A0E" w:rsidRDefault="00CA7A0E" w:rsidP="00CA7A0E">
      <w:pPr>
        <w:numPr>
          <w:ilvl w:val="0"/>
          <w:numId w:val="12"/>
        </w:numPr>
        <w:spacing w:after="160" w:line="259" w:lineRule="auto"/>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 xml:space="preserve">חשוב מאוד להקפיד אחת לכמה חודשים לבדוק את גובה המים במצבר. מצבר פריקה עמוקה עשוי </w:t>
      </w:r>
      <w:proofErr w:type="spellStart"/>
      <w:r w:rsidRPr="00CA7A0E">
        <w:rPr>
          <w:rFonts w:ascii="Arial" w:eastAsiaTheme="minorEastAsia" w:hAnsi="Arial" w:cs="Arial"/>
          <w:b w:val="0"/>
          <w:bCs w:val="0"/>
          <w:sz w:val="24"/>
          <w:szCs w:val="24"/>
          <w:rtl/>
          <w:lang w:eastAsia="en-US"/>
        </w:rPr>
        <w:t>לההרס</w:t>
      </w:r>
      <w:proofErr w:type="spellEnd"/>
      <w:r w:rsidRPr="00CA7A0E">
        <w:rPr>
          <w:rFonts w:ascii="Arial" w:eastAsiaTheme="minorEastAsia" w:hAnsi="Arial" w:cs="Arial"/>
          <w:b w:val="0"/>
          <w:bCs w:val="0"/>
          <w:sz w:val="24"/>
          <w:szCs w:val="24"/>
          <w:rtl/>
          <w:lang w:eastAsia="en-US"/>
        </w:rPr>
        <w:t xml:space="preserve"> אם הוא פועל ללא כמות מספקת של מים.</w:t>
      </w:r>
    </w:p>
    <w:p w:rsidR="00CA7A0E" w:rsidRPr="00CA7A0E" w:rsidRDefault="00CA7A0E" w:rsidP="00CA7A0E">
      <w:pPr>
        <w:numPr>
          <w:ilvl w:val="0"/>
          <w:numId w:val="12"/>
        </w:numPr>
        <w:spacing w:after="160" w:line="259" w:lineRule="auto"/>
        <w:rPr>
          <w:rFonts w:ascii="Arial" w:eastAsiaTheme="minorEastAsia" w:hAnsi="Arial" w:cs="Arial"/>
          <w:b w:val="0"/>
          <w:bCs w:val="0"/>
          <w:sz w:val="24"/>
          <w:szCs w:val="24"/>
          <w:rtl/>
          <w:lang w:eastAsia="en-US"/>
        </w:rPr>
      </w:pPr>
      <w:r w:rsidRPr="00CA7A0E">
        <w:rPr>
          <w:rFonts w:ascii="Arial" w:eastAsiaTheme="minorEastAsia" w:hAnsi="Arial" w:cs="Arial"/>
          <w:b w:val="0"/>
          <w:bCs w:val="0"/>
          <w:sz w:val="24"/>
          <w:szCs w:val="24"/>
          <w:rtl/>
          <w:lang w:eastAsia="en-US"/>
        </w:rPr>
        <w:t>באם חסרים מים במצבר, מלא אותו, אך הקפד לפני המילוי להכניס את המצבר לטעינה מלאה.</w:t>
      </w:r>
    </w:p>
    <w:p w:rsidR="00CA7A0E" w:rsidRPr="00CA7A0E" w:rsidRDefault="00CA7A0E" w:rsidP="00CA7A0E">
      <w:pPr>
        <w:spacing w:after="160" w:line="259" w:lineRule="auto"/>
        <w:rPr>
          <w:rFonts w:ascii="Arial" w:eastAsiaTheme="minorEastAsia" w:hAnsi="Arial" w:cs="Arial"/>
          <w:b w:val="0"/>
          <w:bCs w:val="0"/>
          <w:sz w:val="40"/>
          <w:szCs w:val="40"/>
          <w:u w:val="single"/>
          <w:rtl/>
          <w:lang w:eastAsia="en-US"/>
        </w:rPr>
      </w:pPr>
    </w:p>
    <w:p w:rsidR="00CA7A0E" w:rsidRDefault="00CA7A0E" w:rsidP="00CA7A0E">
      <w:pPr>
        <w:spacing w:after="160" w:line="259" w:lineRule="auto"/>
        <w:rPr>
          <w:rFonts w:ascii="Arial" w:eastAsiaTheme="minorEastAsia" w:hAnsi="Arial" w:cs="Arial"/>
          <w:b w:val="0"/>
          <w:bCs w:val="0"/>
          <w:sz w:val="40"/>
          <w:szCs w:val="40"/>
          <w:u w:val="single"/>
          <w:rtl/>
          <w:lang w:eastAsia="en-US"/>
        </w:rPr>
      </w:pPr>
      <w:r>
        <w:rPr>
          <w:rFonts w:ascii="Arial" w:eastAsiaTheme="minorEastAsia" w:hAnsi="Arial" w:cs="Arial" w:hint="cs"/>
          <w:b w:val="0"/>
          <w:bCs w:val="0"/>
          <w:sz w:val="40"/>
          <w:szCs w:val="40"/>
          <w:u w:val="single"/>
          <w:rtl/>
          <w:lang w:eastAsia="en-US"/>
        </w:rPr>
        <w:t>זכור,</w:t>
      </w:r>
    </w:p>
    <w:p w:rsidR="00CA7A0E" w:rsidRPr="00CA7A0E" w:rsidRDefault="00CA7A0E" w:rsidP="00CA7A0E">
      <w:pPr>
        <w:spacing w:after="160" w:line="259" w:lineRule="auto"/>
        <w:jc w:val="center"/>
        <w:rPr>
          <w:rFonts w:asciiTheme="minorHAnsi" w:eastAsiaTheme="minorEastAsia" w:hAnsiTheme="minorHAnsi" w:cstheme="minorBidi"/>
          <w:b w:val="0"/>
          <w:bCs w:val="0"/>
          <w:sz w:val="22"/>
          <w:szCs w:val="22"/>
          <w:u w:val="single"/>
          <w:lang w:eastAsia="en-US"/>
        </w:rPr>
      </w:pPr>
      <w:r w:rsidRPr="00CA7A0E">
        <w:rPr>
          <w:rFonts w:ascii="Arial" w:eastAsiaTheme="minorEastAsia" w:hAnsi="Arial" w:cs="Arial" w:hint="cs"/>
          <w:b w:val="0"/>
          <w:bCs w:val="0"/>
          <w:sz w:val="40"/>
          <w:szCs w:val="40"/>
          <w:u w:val="single"/>
          <w:rtl/>
          <w:lang w:eastAsia="en-US"/>
        </w:rPr>
        <w:t>טיפול נאות ימנע פגיעה בנפש וברכוש</w:t>
      </w:r>
      <w:r w:rsidRPr="00CA7A0E">
        <w:rPr>
          <w:rFonts w:asciiTheme="minorHAnsi" w:eastAsiaTheme="minorEastAsia" w:hAnsiTheme="minorHAnsi" w:cstheme="minorBidi" w:hint="cs"/>
          <w:b w:val="0"/>
          <w:bCs w:val="0"/>
          <w:sz w:val="22"/>
          <w:szCs w:val="22"/>
          <w:u w:val="single"/>
          <w:rtl/>
          <w:lang w:eastAsia="en-US"/>
        </w:rPr>
        <w:t>.</w:t>
      </w:r>
    </w:p>
    <w:p w:rsidR="008F726A" w:rsidRPr="00984978" w:rsidRDefault="008F726A" w:rsidP="0016462C">
      <w:pPr>
        <w:tabs>
          <w:tab w:val="num" w:pos="1083"/>
        </w:tabs>
        <w:ind w:left="183"/>
        <w:jc w:val="center"/>
        <w:rPr>
          <w:rFonts w:cs="FrankRuehl"/>
          <w:spacing w:val="30"/>
          <w:sz w:val="24"/>
          <w:szCs w:val="24"/>
          <w:rtl/>
        </w:rPr>
      </w:pPr>
    </w:p>
    <w:sectPr w:rsidR="008F726A" w:rsidRPr="00984978" w:rsidSect="00A91C76">
      <w:headerReference w:type="default" r:id="rId12"/>
      <w:footerReference w:type="default" r:id="rId13"/>
      <w:pgSz w:w="11906" w:h="16838"/>
      <w:pgMar w:top="1609" w:right="1286" w:bottom="1440" w:left="1260" w:header="53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9E" w:rsidRDefault="0014269E">
      <w:r>
        <w:separator/>
      </w:r>
    </w:p>
  </w:endnote>
  <w:endnote w:type="continuationSeparator" w:id="0">
    <w:p w:rsidR="0014269E" w:rsidRDefault="0014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45" w:type="dxa"/>
      <w:jc w:val="center"/>
      <w:tblBorders>
        <w:insideH w:val="single" w:sz="4" w:space="0" w:color="4D555B"/>
        <w:insideV w:val="single" w:sz="4" w:space="0" w:color="4D555B"/>
      </w:tblBorders>
      <w:tblCellMar>
        <w:left w:w="0" w:type="dxa"/>
        <w:right w:w="0" w:type="dxa"/>
      </w:tblCellMar>
      <w:tblLook w:val="01E0" w:firstRow="1" w:lastRow="1" w:firstColumn="1" w:lastColumn="1" w:noHBand="0" w:noVBand="0"/>
    </w:tblPr>
    <w:tblGrid>
      <w:gridCol w:w="10545"/>
    </w:tblGrid>
    <w:tr w:rsidR="00872F8A" w:rsidRPr="00332607">
      <w:trPr>
        <w:trHeight w:val="281"/>
        <w:jc w:val="center"/>
      </w:trPr>
      <w:tc>
        <w:tcPr>
          <w:tcW w:w="10545" w:type="dxa"/>
        </w:tcPr>
        <w:p w:rsidR="00872F8A" w:rsidRPr="00332607" w:rsidRDefault="00872F8A" w:rsidP="00A14929">
          <w:pPr>
            <w:pStyle w:val="a4"/>
            <w:tabs>
              <w:tab w:val="right" w:pos="10332"/>
            </w:tabs>
            <w:bidi w:val="0"/>
            <w:spacing w:after="60"/>
            <w:jc w:val="center"/>
            <w:rPr>
              <w:rFonts w:ascii="Arial" w:hAnsi="Arial" w:cs="Arial"/>
              <w:b w:val="0"/>
              <w:bCs w:val="0"/>
              <w:color w:val="4D555B"/>
              <w:spacing w:val="14"/>
              <w:sz w:val="19"/>
              <w:szCs w:val="19"/>
            </w:rPr>
          </w:pPr>
          <w:r w:rsidRPr="00332607">
            <w:rPr>
              <w:rFonts w:ascii="Arial" w:hAnsi="Arial" w:cs="Arial"/>
              <w:b w:val="0"/>
              <w:bCs w:val="0"/>
              <w:color w:val="4D555B"/>
              <w:spacing w:val="14"/>
              <w:sz w:val="19"/>
              <w:szCs w:val="19"/>
            </w:rPr>
            <w:t xml:space="preserve">Tel: </w:t>
          </w:r>
          <w:r w:rsidRPr="00332607">
            <w:rPr>
              <w:rFonts w:ascii="Arial" w:hAnsi="Arial" w:cs="Arial" w:hint="cs"/>
              <w:b w:val="0"/>
              <w:bCs w:val="0"/>
              <w:color w:val="4D555B"/>
              <w:spacing w:val="14"/>
              <w:sz w:val="19"/>
              <w:szCs w:val="19"/>
              <w:rtl/>
            </w:rPr>
            <w:t xml:space="preserve">  נייד: 054-6603448</w:t>
          </w:r>
          <w:r w:rsidRPr="00332607">
            <w:rPr>
              <w:rFonts w:ascii="Arial" w:hAnsi="Arial" w:cs="Arial"/>
              <w:b w:val="0"/>
              <w:bCs w:val="0"/>
              <w:color w:val="4D555B"/>
              <w:spacing w:val="14"/>
              <w:sz w:val="19"/>
              <w:szCs w:val="19"/>
            </w:rPr>
            <w:t>03 738 4344 :</w:t>
          </w:r>
          <w:r w:rsidRPr="00332607">
            <w:rPr>
              <w:rFonts w:ascii="Arial" w:hAnsi="Arial" w:cs="Arial"/>
              <w:b w:val="0"/>
              <w:bCs w:val="0"/>
              <w:color w:val="4D555B"/>
              <w:spacing w:val="14"/>
              <w:sz w:val="19"/>
              <w:szCs w:val="19"/>
              <w:rtl/>
            </w:rPr>
            <w:t>טל</w:t>
          </w:r>
          <w:r w:rsidRPr="00332607">
            <w:rPr>
              <w:rFonts w:ascii="Arial" w:hAnsi="Arial" w:cs="Arial"/>
              <w:b w:val="0"/>
              <w:bCs w:val="0"/>
              <w:color w:val="4D555B"/>
              <w:spacing w:val="14"/>
              <w:sz w:val="19"/>
              <w:szCs w:val="19"/>
            </w:rPr>
            <w:t xml:space="preserve"> </w:t>
          </w:r>
          <w:r w:rsidRPr="00332607">
            <w:rPr>
              <w:rFonts w:ascii="Arial" w:hAnsi="Arial" w:cs="Arial"/>
              <w:b w:val="0"/>
              <w:bCs w:val="0"/>
              <w:color w:val="4D555B"/>
              <w:spacing w:val="14"/>
              <w:sz w:val="19"/>
              <w:szCs w:val="19"/>
            </w:rPr>
            <w:sym w:font="Wingdings" w:char="F09F"/>
          </w:r>
          <w:r w:rsidRPr="00332607">
            <w:rPr>
              <w:rFonts w:ascii="Arial" w:hAnsi="Arial" w:cs="Arial"/>
              <w:b w:val="0"/>
              <w:bCs w:val="0"/>
              <w:color w:val="4D555B"/>
              <w:spacing w:val="14"/>
              <w:sz w:val="19"/>
              <w:szCs w:val="19"/>
            </w:rPr>
            <w:t xml:space="preserve"> Fax: 03 738 </w:t>
          </w:r>
          <w:r w:rsidRPr="00332607">
            <w:rPr>
              <w:rFonts w:ascii="Arial" w:hAnsi="Arial" w:cs="Arial" w:hint="cs"/>
              <w:b w:val="0"/>
              <w:bCs w:val="0"/>
              <w:color w:val="4D555B"/>
              <w:spacing w:val="14"/>
              <w:sz w:val="19"/>
              <w:szCs w:val="19"/>
              <w:rtl/>
            </w:rPr>
            <w:t>4344</w:t>
          </w:r>
          <w:r w:rsidRPr="00332607">
            <w:rPr>
              <w:rFonts w:ascii="Arial" w:hAnsi="Arial" w:cs="Arial"/>
              <w:b w:val="0"/>
              <w:bCs w:val="0"/>
              <w:color w:val="4D555B"/>
              <w:spacing w:val="14"/>
              <w:sz w:val="19"/>
              <w:szCs w:val="19"/>
            </w:rPr>
            <w:t xml:space="preserve"> :</w:t>
          </w:r>
          <w:r w:rsidRPr="00332607">
            <w:rPr>
              <w:rFonts w:ascii="Arial" w:hAnsi="Arial" w:cs="Arial"/>
              <w:b w:val="0"/>
              <w:bCs w:val="0"/>
              <w:color w:val="4D555B"/>
              <w:spacing w:val="14"/>
              <w:sz w:val="19"/>
              <w:szCs w:val="19"/>
              <w:rtl/>
            </w:rPr>
            <w:t>פקס</w:t>
          </w:r>
          <w:r w:rsidRPr="00332607">
            <w:rPr>
              <w:rFonts w:ascii="Arial" w:hAnsi="Arial" w:cs="Arial"/>
              <w:b w:val="0"/>
              <w:bCs w:val="0"/>
              <w:color w:val="4D555B"/>
              <w:spacing w:val="14"/>
              <w:sz w:val="19"/>
              <w:szCs w:val="19"/>
            </w:rPr>
            <w:t xml:space="preserve"> </w:t>
          </w:r>
          <w:r w:rsidRPr="00332607">
            <w:rPr>
              <w:rFonts w:ascii="Arial" w:hAnsi="Arial" w:cs="Arial"/>
              <w:b w:val="0"/>
              <w:bCs w:val="0"/>
              <w:color w:val="4D555B"/>
              <w:spacing w:val="14"/>
              <w:sz w:val="19"/>
              <w:szCs w:val="19"/>
            </w:rPr>
            <w:sym w:font="Wingdings" w:char="F09F"/>
          </w:r>
          <w:r w:rsidRPr="00332607">
            <w:rPr>
              <w:rFonts w:ascii="Arial" w:hAnsi="Arial" w:cs="Arial"/>
              <w:b w:val="0"/>
              <w:bCs w:val="0"/>
              <w:color w:val="4D555B"/>
              <w:spacing w:val="14"/>
              <w:sz w:val="19"/>
              <w:szCs w:val="19"/>
            </w:rPr>
            <w:t xml:space="preserve"> </w:t>
          </w:r>
          <w:hyperlink r:id="rId1" w:history="1">
            <w:r w:rsidRPr="00332607">
              <w:rPr>
                <w:rStyle w:val="Hyperlink"/>
                <w:rFonts w:ascii="Arial" w:hAnsi="Arial" w:cs="Arial"/>
                <w:b w:val="0"/>
                <w:bCs w:val="0"/>
                <w:spacing w:val="14"/>
                <w:sz w:val="19"/>
                <w:szCs w:val="19"/>
              </w:rPr>
              <w:t>shalom.levy@mail.biu.ac.il</w:t>
            </w:r>
          </w:hyperlink>
        </w:p>
      </w:tc>
    </w:tr>
    <w:tr w:rsidR="00872F8A" w:rsidRPr="00332607">
      <w:trPr>
        <w:trHeight w:val="515"/>
        <w:jc w:val="center"/>
      </w:trPr>
      <w:tc>
        <w:tcPr>
          <w:tcW w:w="10545" w:type="dxa"/>
        </w:tcPr>
        <w:p w:rsidR="00872F8A" w:rsidRPr="00332607" w:rsidRDefault="00872F8A" w:rsidP="00B90172">
          <w:pPr>
            <w:pStyle w:val="a4"/>
            <w:bidi w:val="0"/>
            <w:spacing w:before="60"/>
            <w:jc w:val="center"/>
            <w:rPr>
              <w:rFonts w:ascii="Arial" w:hAnsi="Arial" w:cs="Arial"/>
              <w:b w:val="0"/>
              <w:bCs w:val="0"/>
              <w:color w:val="4D555B"/>
              <w:spacing w:val="6"/>
              <w:sz w:val="19"/>
              <w:szCs w:val="19"/>
            </w:rPr>
          </w:pPr>
          <w:r w:rsidRPr="00332607">
            <w:rPr>
              <w:rFonts w:ascii="Arial" w:hAnsi="Arial" w:cs="Arial"/>
              <w:b w:val="0"/>
              <w:bCs w:val="0"/>
              <w:color w:val="4D555B"/>
              <w:spacing w:val="6"/>
              <w:sz w:val="19"/>
              <w:szCs w:val="19"/>
            </w:rPr>
            <w:t xml:space="preserve">Bar-Ilan University(RA), </w:t>
          </w:r>
          <w:smartTag w:uri="urn:schemas-microsoft-com:office:smarttags" w:element="place">
            <w:smartTag w:uri="urn:schemas-microsoft-com:office:smarttags" w:element="City">
              <w:r w:rsidRPr="00332607">
                <w:rPr>
                  <w:rFonts w:ascii="Arial" w:hAnsi="Arial" w:cs="Arial"/>
                  <w:b w:val="0"/>
                  <w:bCs w:val="0"/>
                  <w:color w:val="4D555B"/>
                  <w:spacing w:val="6"/>
                  <w:sz w:val="19"/>
                  <w:szCs w:val="19"/>
                </w:rPr>
                <w:t>Ramat Gan</w:t>
              </w:r>
            </w:smartTag>
            <w:r w:rsidRPr="00332607">
              <w:rPr>
                <w:rFonts w:ascii="Arial" w:hAnsi="Arial" w:cs="Arial"/>
                <w:b w:val="0"/>
                <w:bCs w:val="0"/>
                <w:color w:val="4D555B"/>
                <w:spacing w:val="6"/>
                <w:sz w:val="19"/>
                <w:szCs w:val="19"/>
              </w:rPr>
              <w:t xml:space="preserve"> </w:t>
            </w:r>
            <w:smartTag w:uri="urn:schemas-microsoft-com:office:smarttags" w:element="PostalCode">
              <w:r w:rsidRPr="00332607">
                <w:rPr>
                  <w:rFonts w:ascii="Arial" w:hAnsi="Arial" w:cs="Arial"/>
                  <w:b w:val="0"/>
                  <w:bCs w:val="0"/>
                  <w:color w:val="4D555B"/>
                  <w:spacing w:val="6"/>
                  <w:sz w:val="19"/>
                  <w:szCs w:val="19"/>
                </w:rPr>
                <w:t>52900</w:t>
              </w:r>
            </w:smartTag>
            <w:r w:rsidRPr="00332607">
              <w:rPr>
                <w:rFonts w:ascii="Arial" w:hAnsi="Arial" w:cs="Arial"/>
                <w:b w:val="0"/>
                <w:bCs w:val="0"/>
                <w:color w:val="4D555B"/>
                <w:spacing w:val="6"/>
                <w:sz w:val="19"/>
                <w:szCs w:val="19"/>
              </w:rPr>
              <w:t xml:space="preserve">, </w:t>
            </w:r>
            <w:smartTag w:uri="urn:schemas-microsoft-com:office:smarttags" w:element="country-region">
              <w:r w:rsidRPr="00332607">
                <w:rPr>
                  <w:rFonts w:ascii="Arial" w:hAnsi="Arial" w:cs="Arial"/>
                  <w:b w:val="0"/>
                  <w:bCs w:val="0"/>
                  <w:color w:val="4D555B"/>
                  <w:spacing w:val="6"/>
                  <w:sz w:val="19"/>
                  <w:szCs w:val="19"/>
                </w:rPr>
                <w:t>Israel</w:t>
              </w:r>
            </w:smartTag>
          </w:smartTag>
          <w:r w:rsidRPr="00332607">
            <w:rPr>
              <w:rFonts w:ascii="Arial" w:hAnsi="Arial" w:cs="Arial"/>
              <w:b w:val="0"/>
              <w:bCs w:val="0"/>
              <w:color w:val="4D555B"/>
              <w:spacing w:val="6"/>
              <w:sz w:val="19"/>
              <w:szCs w:val="19"/>
            </w:rPr>
            <w:t xml:space="preserve"> • </w:t>
          </w:r>
          <w:r w:rsidRPr="00332607">
            <w:rPr>
              <w:rFonts w:ascii="Arial" w:hAnsi="Arial" w:cs="Arial"/>
              <w:b w:val="0"/>
              <w:bCs w:val="0"/>
              <w:color w:val="CB7322"/>
              <w:spacing w:val="6"/>
              <w:sz w:val="19"/>
              <w:szCs w:val="19"/>
            </w:rPr>
            <w:t>www.biu.ac.il</w:t>
          </w:r>
          <w:r w:rsidRPr="00332607">
            <w:rPr>
              <w:rFonts w:ascii="Arial" w:hAnsi="Arial" w:cs="Arial"/>
              <w:b w:val="0"/>
              <w:bCs w:val="0"/>
              <w:color w:val="4D555B"/>
              <w:spacing w:val="6"/>
              <w:sz w:val="19"/>
              <w:szCs w:val="19"/>
            </w:rPr>
            <w:t xml:space="preserve"> • </w:t>
          </w:r>
          <w:r w:rsidRPr="00332607">
            <w:rPr>
              <w:rFonts w:ascii="Arial" w:hAnsi="Arial" w:cs="Arial"/>
              <w:b w:val="0"/>
              <w:bCs w:val="0"/>
              <w:color w:val="4D555B"/>
              <w:spacing w:val="6"/>
              <w:sz w:val="19"/>
              <w:szCs w:val="19"/>
              <w:rtl/>
            </w:rPr>
            <w:t>אוניברסיטת בר-אילן</w:t>
          </w:r>
          <w:r w:rsidRPr="00332607">
            <w:rPr>
              <w:rFonts w:ascii="Arial" w:hAnsi="Arial" w:cs="Arial" w:hint="cs"/>
              <w:b w:val="0"/>
              <w:bCs w:val="0"/>
              <w:color w:val="4D555B"/>
              <w:spacing w:val="6"/>
              <w:sz w:val="19"/>
              <w:szCs w:val="19"/>
              <w:rtl/>
            </w:rPr>
            <w:t xml:space="preserve"> (ע"ר)</w:t>
          </w:r>
          <w:r w:rsidRPr="00332607">
            <w:rPr>
              <w:rFonts w:ascii="Arial" w:hAnsi="Arial" w:cs="Arial"/>
              <w:b w:val="0"/>
              <w:bCs w:val="0"/>
              <w:color w:val="4D555B"/>
              <w:spacing w:val="6"/>
              <w:sz w:val="19"/>
              <w:szCs w:val="19"/>
              <w:rtl/>
            </w:rPr>
            <w:t>, רמת גן 52900, ישראל</w:t>
          </w:r>
        </w:p>
      </w:tc>
    </w:tr>
  </w:tbl>
  <w:p w:rsidR="00872F8A" w:rsidRPr="00AD6F7C" w:rsidRDefault="00872F8A" w:rsidP="00C705E6">
    <w:pPr>
      <w:pStyle w:val="a4"/>
      <w:bidi w:val="0"/>
      <w:ind w:left="-720"/>
      <w:rPr>
        <w:rFonts w:ascii="Arial" w:hAnsi="Arial" w:cs="Arial"/>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9E" w:rsidRDefault="0014269E">
      <w:r>
        <w:separator/>
      </w:r>
    </w:p>
  </w:footnote>
  <w:footnote w:type="continuationSeparator" w:id="0">
    <w:p w:rsidR="0014269E" w:rsidRDefault="0014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716" w:type="dxa"/>
      <w:tblInd w:w="-661" w:type="dxa"/>
      <w:tblBorders>
        <w:right w:val="single" w:sz="4" w:space="0" w:color="4D555B"/>
        <w:insideH w:val="single" w:sz="4" w:space="0" w:color="4D555B"/>
        <w:insideV w:val="single" w:sz="4" w:space="0" w:color="4D555B"/>
      </w:tblBorders>
      <w:tblLook w:val="01E0" w:firstRow="1" w:lastRow="1" w:firstColumn="1" w:lastColumn="1" w:noHBand="0" w:noVBand="0"/>
    </w:tblPr>
    <w:tblGrid>
      <w:gridCol w:w="2296"/>
      <w:gridCol w:w="3420"/>
    </w:tblGrid>
    <w:tr w:rsidR="00872F8A" w:rsidRPr="00EE10CF">
      <w:tc>
        <w:tcPr>
          <w:tcW w:w="2296" w:type="dxa"/>
        </w:tcPr>
        <w:p w:rsidR="00872F8A" w:rsidRPr="00332607" w:rsidRDefault="00872F8A" w:rsidP="00B66C93">
          <w:pPr>
            <w:pStyle w:val="a3"/>
            <w:ind w:right="57"/>
            <w:jc w:val="right"/>
            <w:rPr>
              <w:rFonts w:ascii="Arial" w:hAnsi="Arial" w:cs="Arial"/>
              <w:b w:val="0"/>
              <w:bCs w:val="0"/>
              <w:i/>
              <w:iCs/>
              <w:color w:val="CB7322"/>
              <w:sz w:val="21"/>
              <w:szCs w:val="21"/>
              <w:rtl/>
            </w:rPr>
          </w:pPr>
          <w:r w:rsidRPr="00332607">
            <w:rPr>
              <w:rFonts w:ascii="Arial" w:hAnsi="Arial" w:cs="Arial" w:hint="cs"/>
              <w:b w:val="0"/>
              <w:bCs w:val="0"/>
              <w:i/>
              <w:iCs/>
              <w:color w:val="CB7322"/>
              <w:sz w:val="21"/>
              <w:szCs w:val="21"/>
              <w:rtl/>
            </w:rPr>
            <w:t>תכנון ארגון ולוגיסטיקה</w:t>
          </w:r>
        </w:p>
        <w:p w:rsidR="00872F8A" w:rsidRPr="00332607" w:rsidRDefault="0017714C" w:rsidP="00B66C93">
          <w:pPr>
            <w:pStyle w:val="a3"/>
            <w:ind w:right="57"/>
            <w:jc w:val="right"/>
            <w:rPr>
              <w:rFonts w:ascii="Arial" w:hAnsi="Arial" w:cs="Arial"/>
              <w:b w:val="0"/>
              <w:bCs w:val="0"/>
              <w:color w:val="4D555B"/>
              <w:sz w:val="21"/>
              <w:szCs w:val="21"/>
              <w:rtl/>
            </w:rPr>
          </w:pPr>
          <w:r>
            <w:rPr>
              <w:rFonts w:ascii="Arial" w:hAnsi="Arial" w:cs="Arial" w:hint="cs"/>
              <w:b w:val="0"/>
              <w:bCs w:val="0"/>
              <w:color w:val="4D555B"/>
              <w:sz w:val="21"/>
              <w:szCs w:val="21"/>
              <w:rtl/>
            </w:rPr>
            <w:t xml:space="preserve">תחום </w:t>
          </w:r>
          <w:r w:rsidR="00872F8A" w:rsidRPr="00332607">
            <w:rPr>
              <w:rFonts w:ascii="Arial" w:hAnsi="Arial" w:cs="Arial" w:hint="cs"/>
              <w:b w:val="0"/>
              <w:bCs w:val="0"/>
              <w:color w:val="4D555B"/>
              <w:sz w:val="21"/>
              <w:szCs w:val="21"/>
              <w:rtl/>
            </w:rPr>
            <w:t>אמצעים תפעוליים</w:t>
          </w:r>
        </w:p>
      </w:tc>
      <w:tc>
        <w:tcPr>
          <w:tcW w:w="3420" w:type="dxa"/>
        </w:tcPr>
        <w:p w:rsidR="00872F8A" w:rsidRPr="00B66C93" w:rsidRDefault="005A41E2" w:rsidP="00B66C93">
          <w:pPr>
            <w:pStyle w:val="a3"/>
            <w:bidi w:val="0"/>
            <w:ind w:left="57"/>
            <w:rPr>
              <w:rFonts w:ascii="Arial" w:hAnsi="Arial" w:cs="Arial"/>
              <w:i/>
              <w:iCs/>
              <w:noProof/>
              <w:color w:val="CB7322"/>
              <w:sz w:val="21"/>
              <w:szCs w:val="21"/>
            </w:rPr>
          </w:pPr>
          <w:r w:rsidRPr="00B66C93">
            <w:rPr>
              <w:rFonts w:ascii="Arial" w:hAnsi="Arial" w:cs="Arial"/>
              <w:i/>
              <w:iCs/>
              <w:noProof/>
              <w:color w:val="CB7322"/>
              <w:sz w:val="21"/>
              <w:szCs w:val="21"/>
              <w:lang w:eastAsia="en-US"/>
            </w:rPr>
            <w:drawing>
              <wp:anchor distT="0" distB="0" distL="114300" distR="114300" simplePos="0" relativeHeight="251657728" behindDoc="1" locked="0" layoutInCell="1" allowOverlap="1">
                <wp:simplePos x="0" y="0"/>
                <wp:positionH relativeFrom="column">
                  <wp:posOffset>-3150235</wp:posOffset>
                </wp:positionH>
                <wp:positionV relativeFrom="paragraph">
                  <wp:posOffset>-255270</wp:posOffset>
                </wp:positionV>
                <wp:extent cx="2624455" cy="857885"/>
                <wp:effectExtent l="0" t="0" r="0" b="0"/>
                <wp:wrapNone/>
                <wp:docPr id="3" name="תמונה 3" descr="logo%20bar%20ilan%20for%20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bar%20ilan%20for%20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5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F8A" w:rsidRPr="00B66C93">
            <w:rPr>
              <w:rFonts w:ascii="Arial" w:hAnsi="Arial" w:cs="Arial"/>
              <w:i/>
              <w:iCs/>
              <w:noProof/>
              <w:color w:val="CB7322"/>
              <w:sz w:val="21"/>
              <w:szCs w:val="21"/>
            </w:rPr>
            <w:t>Planning Organization &amp; logistics</w:t>
          </w:r>
        </w:p>
        <w:p w:rsidR="00872F8A" w:rsidRPr="00B66C93" w:rsidRDefault="00872F8A" w:rsidP="00B66C93">
          <w:pPr>
            <w:pStyle w:val="a3"/>
            <w:bidi w:val="0"/>
            <w:ind w:left="57"/>
            <w:rPr>
              <w:rFonts w:ascii="Arial" w:hAnsi="Arial" w:cs="Arial"/>
              <w:color w:val="4D555B"/>
              <w:sz w:val="21"/>
              <w:szCs w:val="21"/>
            </w:rPr>
          </w:pPr>
          <w:r>
            <w:rPr>
              <w:rFonts w:ascii="Arial" w:hAnsi="Arial" w:cs="Arial" w:hint="cs"/>
              <w:color w:val="4D555B"/>
              <w:sz w:val="21"/>
              <w:szCs w:val="21"/>
            </w:rPr>
            <w:t>L</w:t>
          </w:r>
          <w:r>
            <w:rPr>
              <w:rFonts w:ascii="Arial" w:hAnsi="Arial" w:cs="Arial"/>
              <w:color w:val="4D555B"/>
              <w:sz w:val="21"/>
              <w:szCs w:val="21"/>
            </w:rPr>
            <w:t>ogistics Department</w:t>
          </w:r>
        </w:p>
      </w:tc>
    </w:tr>
  </w:tbl>
  <w:p w:rsidR="00872F8A" w:rsidRDefault="00872F8A" w:rsidP="005C4BF0">
    <w:pPr>
      <w:pStyle w:val="a3"/>
      <w:tabs>
        <w:tab w:val="clear" w:pos="8306"/>
        <w:tab w:val="right" w:pos="9026"/>
      </w:tabs>
      <w:ind w:left="-694"/>
      <w:rPr>
        <w:rtl/>
      </w:rPr>
    </w:pPr>
  </w:p>
  <w:p w:rsidR="00872F8A" w:rsidRPr="003532DF" w:rsidRDefault="00872F8A" w:rsidP="0017714C">
    <w:pPr>
      <w:pStyle w:val="a3"/>
      <w:tabs>
        <w:tab w:val="clear" w:pos="8306"/>
        <w:tab w:val="right" w:pos="9026"/>
      </w:tabs>
      <w:ind w:left="-694"/>
      <w:jc w:val="right"/>
    </w:pPr>
    <w:r>
      <w:rPr>
        <w:rtl/>
      </w:rPr>
      <w:fldChar w:fldCharType="begin"/>
    </w:r>
    <w:r>
      <w:rPr>
        <w:rtl/>
      </w:rPr>
      <w:instrText xml:space="preserve"> </w:instrText>
    </w:r>
    <w:r>
      <w:instrText>DATE</w:instrText>
    </w:r>
    <w:r>
      <w:rPr>
        <w:rtl/>
      </w:rPr>
      <w:instrText xml:space="preserve"> \@ "</w:instrText>
    </w:r>
    <w:r>
      <w:instrText>dddd dd MMMM yyyy" \h</w:instrText>
    </w:r>
    <w:r>
      <w:rPr>
        <w:rtl/>
      </w:rPr>
      <w:instrText xml:space="preserve"> </w:instrText>
    </w:r>
    <w:r>
      <w:rPr>
        <w:rtl/>
      </w:rPr>
      <w:fldChar w:fldCharType="separate"/>
    </w:r>
    <w:r w:rsidR="0039131C">
      <w:rPr>
        <w:noProof/>
        <w:rtl/>
      </w:rPr>
      <w:t>‏יום חמישי כ"ז ניסן תשע"ה</w:t>
    </w:r>
    <w:r>
      <w:rPr>
        <w:rtl/>
      </w:rPr>
      <w:fldChar w:fldCharType="end"/>
    </w:r>
    <w:r>
      <w:rPr>
        <w:rFonts w:hint="cs"/>
        <w:rtl/>
      </w:rPr>
      <w:t xml:space="preserve">   </w:t>
    </w:r>
    <w:r w:rsidR="0017714C">
      <w:rPr>
        <w:noProof/>
        <w:rtl/>
      </w:rPr>
      <w:fldChar w:fldCharType="begin"/>
    </w:r>
    <w:r w:rsidR="0017714C">
      <w:rPr>
        <w:noProof/>
        <w:rtl/>
      </w:rPr>
      <w:instrText xml:space="preserve"> </w:instrText>
    </w:r>
    <w:r w:rsidR="0017714C">
      <w:rPr>
        <w:rFonts w:hint="cs"/>
        <w:noProof/>
      </w:rPr>
      <w:instrText>DATE</w:instrText>
    </w:r>
    <w:r w:rsidR="0017714C">
      <w:rPr>
        <w:rFonts w:hint="cs"/>
        <w:noProof/>
        <w:rtl/>
      </w:rPr>
      <w:instrText xml:space="preserve"> \@ "</w:instrText>
    </w:r>
    <w:r w:rsidR="0017714C">
      <w:rPr>
        <w:rFonts w:hint="cs"/>
        <w:noProof/>
      </w:rPr>
      <w:instrText>dd/MM/yyyy</w:instrText>
    </w:r>
    <w:r w:rsidR="0017714C">
      <w:rPr>
        <w:rFonts w:hint="cs"/>
        <w:noProof/>
        <w:rtl/>
      </w:rPr>
      <w:instrText>"</w:instrText>
    </w:r>
    <w:r w:rsidR="0017714C">
      <w:rPr>
        <w:noProof/>
        <w:rtl/>
      </w:rPr>
      <w:instrText xml:space="preserve"> </w:instrText>
    </w:r>
    <w:r w:rsidR="0017714C">
      <w:rPr>
        <w:noProof/>
        <w:rtl/>
      </w:rPr>
      <w:fldChar w:fldCharType="separate"/>
    </w:r>
    <w:r w:rsidR="0039131C">
      <w:rPr>
        <w:noProof/>
        <w:rtl/>
      </w:rPr>
      <w:t>‏16/04/2015</w:t>
    </w:r>
    <w:r w:rsidR="0017714C">
      <w:rPr>
        <w:noProof/>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601"/>
    <w:multiLevelType w:val="multilevel"/>
    <w:tmpl w:val="B3F8AF04"/>
    <w:lvl w:ilvl="0">
      <w:start w:val="1"/>
      <w:numFmt w:val="decimal"/>
      <w:lvlText w:val="%1."/>
      <w:lvlJc w:val="left"/>
      <w:pPr>
        <w:tabs>
          <w:tab w:val="num" w:pos="567"/>
        </w:tabs>
        <w:ind w:left="567" w:hanging="567"/>
      </w:pPr>
      <w:rPr>
        <w:rFonts w:cs="David" w:hint="cs"/>
        <w:b/>
        <w:bCs/>
        <w:iCs w:val="0"/>
        <w:szCs w:val="24"/>
      </w:rPr>
    </w:lvl>
    <w:lvl w:ilvl="1">
      <w:start w:val="1"/>
      <w:numFmt w:val="decimal"/>
      <w:lvlText w:val="%1.%2"/>
      <w:lvlJc w:val="left"/>
      <w:pPr>
        <w:tabs>
          <w:tab w:val="num" w:pos="1134"/>
        </w:tabs>
        <w:ind w:left="1134" w:hanging="567"/>
      </w:pPr>
      <w:rPr>
        <w:rFonts w:cs="David" w:hint="cs"/>
        <w:bCs/>
        <w:iCs w:val="0"/>
        <w:szCs w:val="24"/>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05A78B1"/>
    <w:multiLevelType w:val="multilevel"/>
    <w:tmpl w:val="BB82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F144B"/>
    <w:multiLevelType w:val="hybridMultilevel"/>
    <w:tmpl w:val="852A4650"/>
    <w:lvl w:ilvl="0" w:tplc="BD90F268">
      <w:start w:val="1"/>
      <w:numFmt w:val="hebrew1"/>
      <w:lvlText w:val="%1."/>
      <w:lvlJc w:val="left"/>
      <w:pPr>
        <w:tabs>
          <w:tab w:val="num" w:pos="1803"/>
        </w:tabs>
        <w:ind w:left="1803" w:right="1440" w:hanging="720"/>
      </w:pPr>
      <w:rPr>
        <w:b w:val="0"/>
        <w:bCs/>
        <w:strike w:val="0"/>
        <w:dstrike w:val="0"/>
        <w:sz w:val="24"/>
        <w:szCs w:val="24"/>
        <w:u w:val="none"/>
        <w:effect w:val="none"/>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3">
    <w:nsid w:val="1904688C"/>
    <w:multiLevelType w:val="multilevel"/>
    <w:tmpl w:val="2E086514"/>
    <w:lvl w:ilvl="0">
      <w:start w:val="1"/>
      <w:numFmt w:val="decimal"/>
      <w:lvlText w:val="%1."/>
      <w:lvlJc w:val="left"/>
      <w:pPr>
        <w:tabs>
          <w:tab w:val="num" w:pos="720"/>
        </w:tabs>
        <w:ind w:left="720" w:right="720" w:hanging="360"/>
      </w:pPr>
      <w:rPr>
        <w:rFonts w:hint="cs"/>
      </w:rPr>
    </w:lvl>
    <w:lvl w:ilvl="1">
      <w:start w:val="1"/>
      <w:numFmt w:val="decimal"/>
      <w:isLgl/>
      <w:lvlText w:val="%1.%2"/>
      <w:lvlJc w:val="left"/>
      <w:pPr>
        <w:tabs>
          <w:tab w:val="num" w:pos="735"/>
        </w:tabs>
        <w:ind w:left="735" w:right="735" w:hanging="375"/>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440"/>
        </w:tabs>
        <w:ind w:left="1440" w:right="1440" w:hanging="108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800"/>
        </w:tabs>
        <w:ind w:left="1800" w:right="1800" w:hanging="144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2160"/>
        </w:tabs>
        <w:ind w:left="2160" w:right="2160" w:hanging="1800"/>
      </w:pPr>
      <w:rPr>
        <w:rFonts w:hint="cs"/>
      </w:rPr>
    </w:lvl>
    <w:lvl w:ilvl="8">
      <w:start w:val="1"/>
      <w:numFmt w:val="decimal"/>
      <w:isLgl/>
      <w:lvlText w:val="%1.%2.%3.%4.%5.%6.%7.%8.%9"/>
      <w:lvlJc w:val="left"/>
      <w:pPr>
        <w:tabs>
          <w:tab w:val="num" w:pos="2520"/>
        </w:tabs>
        <w:ind w:left="2520" w:right="2520" w:hanging="2160"/>
      </w:pPr>
      <w:rPr>
        <w:rFonts w:hint="cs"/>
      </w:rPr>
    </w:lvl>
  </w:abstractNum>
  <w:abstractNum w:abstractNumId="4">
    <w:nsid w:val="259570AF"/>
    <w:multiLevelType w:val="hybridMultilevel"/>
    <w:tmpl w:val="5C4C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C37459"/>
    <w:multiLevelType w:val="multilevel"/>
    <w:tmpl w:val="910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FC5041"/>
    <w:multiLevelType w:val="hybridMultilevel"/>
    <w:tmpl w:val="1C1A7726"/>
    <w:lvl w:ilvl="0" w:tplc="FFFFFFFF">
      <w:start w:val="3"/>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7">
    <w:nsid w:val="55A96FC5"/>
    <w:multiLevelType w:val="hybridMultilevel"/>
    <w:tmpl w:val="59044676"/>
    <w:lvl w:ilvl="0" w:tplc="BD90F268">
      <w:start w:val="1"/>
      <w:numFmt w:val="hebrew1"/>
      <w:lvlText w:val="%1."/>
      <w:lvlJc w:val="left"/>
      <w:pPr>
        <w:tabs>
          <w:tab w:val="num" w:pos="1803"/>
        </w:tabs>
        <w:ind w:left="1803" w:right="1440" w:hanging="720"/>
      </w:pPr>
      <w:rPr>
        <w:b w:val="0"/>
        <w:bCs/>
        <w:strike w:val="0"/>
        <w:dstrike w:val="0"/>
        <w:sz w:val="24"/>
        <w:szCs w:val="24"/>
        <w:u w:val="none"/>
        <w:effect w:val="none"/>
      </w:rPr>
    </w:lvl>
    <w:lvl w:ilvl="1" w:tplc="04090019" w:tentative="1">
      <w:start w:val="1"/>
      <w:numFmt w:val="lowerLetter"/>
      <w:lvlText w:val="%2."/>
      <w:lvlJc w:val="left"/>
      <w:pPr>
        <w:tabs>
          <w:tab w:val="num" w:pos="2163"/>
        </w:tabs>
        <w:ind w:left="2163" w:hanging="360"/>
      </w:pPr>
    </w:lvl>
    <w:lvl w:ilvl="2" w:tplc="0409001B" w:tentative="1">
      <w:start w:val="1"/>
      <w:numFmt w:val="lowerRoman"/>
      <w:lvlText w:val="%3."/>
      <w:lvlJc w:val="right"/>
      <w:pPr>
        <w:tabs>
          <w:tab w:val="num" w:pos="2883"/>
        </w:tabs>
        <w:ind w:left="2883" w:hanging="180"/>
      </w:pPr>
    </w:lvl>
    <w:lvl w:ilvl="3" w:tplc="0409000F" w:tentative="1">
      <w:start w:val="1"/>
      <w:numFmt w:val="decimal"/>
      <w:lvlText w:val="%4."/>
      <w:lvlJc w:val="left"/>
      <w:pPr>
        <w:tabs>
          <w:tab w:val="num" w:pos="3603"/>
        </w:tabs>
        <w:ind w:left="3603" w:hanging="360"/>
      </w:pPr>
    </w:lvl>
    <w:lvl w:ilvl="4" w:tplc="04090019" w:tentative="1">
      <w:start w:val="1"/>
      <w:numFmt w:val="lowerLetter"/>
      <w:lvlText w:val="%5."/>
      <w:lvlJc w:val="left"/>
      <w:pPr>
        <w:tabs>
          <w:tab w:val="num" w:pos="4323"/>
        </w:tabs>
        <w:ind w:left="4323" w:hanging="360"/>
      </w:pPr>
    </w:lvl>
    <w:lvl w:ilvl="5" w:tplc="0409001B" w:tentative="1">
      <w:start w:val="1"/>
      <w:numFmt w:val="lowerRoman"/>
      <w:lvlText w:val="%6."/>
      <w:lvlJc w:val="right"/>
      <w:pPr>
        <w:tabs>
          <w:tab w:val="num" w:pos="5043"/>
        </w:tabs>
        <w:ind w:left="5043" w:hanging="180"/>
      </w:pPr>
    </w:lvl>
    <w:lvl w:ilvl="6" w:tplc="0409000F" w:tentative="1">
      <w:start w:val="1"/>
      <w:numFmt w:val="decimal"/>
      <w:lvlText w:val="%7."/>
      <w:lvlJc w:val="left"/>
      <w:pPr>
        <w:tabs>
          <w:tab w:val="num" w:pos="5763"/>
        </w:tabs>
        <w:ind w:left="5763" w:hanging="360"/>
      </w:pPr>
    </w:lvl>
    <w:lvl w:ilvl="7" w:tplc="04090019" w:tentative="1">
      <w:start w:val="1"/>
      <w:numFmt w:val="lowerLetter"/>
      <w:lvlText w:val="%8."/>
      <w:lvlJc w:val="left"/>
      <w:pPr>
        <w:tabs>
          <w:tab w:val="num" w:pos="6483"/>
        </w:tabs>
        <w:ind w:left="6483" w:hanging="360"/>
      </w:pPr>
    </w:lvl>
    <w:lvl w:ilvl="8" w:tplc="0409001B" w:tentative="1">
      <w:start w:val="1"/>
      <w:numFmt w:val="lowerRoman"/>
      <w:lvlText w:val="%9."/>
      <w:lvlJc w:val="right"/>
      <w:pPr>
        <w:tabs>
          <w:tab w:val="num" w:pos="7203"/>
        </w:tabs>
        <w:ind w:left="7203" w:hanging="180"/>
      </w:pPr>
    </w:lvl>
  </w:abstractNum>
  <w:abstractNum w:abstractNumId="8">
    <w:nsid w:val="59C06664"/>
    <w:multiLevelType w:val="hybridMultilevel"/>
    <w:tmpl w:val="FA1483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1B7AB0"/>
    <w:multiLevelType w:val="hybridMultilevel"/>
    <w:tmpl w:val="18E4547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0">
    <w:nsid w:val="6B590E5F"/>
    <w:multiLevelType w:val="multilevel"/>
    <w:tmpl w:val="2E086514"/>
    <w:lvl w:ilvl="0">
      <w:start w:val="1"/>
      <w:numFmt w:val="decimal"/>
      <w:pStyle w:val="5"/>
      <w:lvlText w:val="%1."/>
      <w:lvlJc w:val="left"/>
      <w:pPr>
        <w:tabs>
          <w:tab w:val="num" w:pos="720"/>
        </w:tabs>
        <w:ind w:left="720" w:right="720" w:hanging="360"/>
      </w:pPr>
      <w:rPr>
        <w:rFonts w:hint="cs"/>
      </w:rPr>
    </w:lvl>
    <w:lvl w:ilvl="1">
      <w:start w:val="1"/>
      <w:numFmt w:val="decimal"/>
      <w:isLgl/>
      <w:lvlText w:val="%1.%2"/>
      <w:lvlJc w:val="left"/>
      <w:pPr>
        <w:tabs>
          <w:tab w:val="num" w:pos="735"/>
        </w:tabs>
        <w:ind w:left="735" w:right="735" w:hanging="375"/>
      </w:pPr>
      <w:rPr>
        <w:rFonts w:hint="cs"/>
      </w:rPr>
    </w:lvl>
    <w:lvl w:ilvl="2">
      <w:start w:val="1"/>
      <w:numFmt w:val="decimal"/>
      <w:isLgl/>
      <w:lvlText w:val="%1.%2.%3"/>
      <w:lvlJc w:val="left"/>
      <w:pPr>
        <w:tabs>
          <w:tab w:val="num" w:pos="1080"/>
        </w:tabs>
        <w:ind w:left="1080" w:right="1080" w:hanging="720"/>
      </w:pPr>
      <w:rPr>
        <w:rFonts w:hint="cs"/>
      </w:rPr>
    </w:lvl>
    <w:lvl w:ilvl="3">
      <w:start w:val="1"/>
      <w:numFmt w:val="decimal"/>
      <w:isLgl/>
      <w:lvlText w:val="%1.%2.%3.%4"/>
      <w:lvlJc w:val="left"/>
      <w:pPr>
        <w:tabs>
          <w:tab w:val="num" w:pos="1440"/>
        </w:tabs>
        <w:ind w:left="1440" w:right="1440" w:hanging="1080"/>
      </w:pPr>
      <w:rPr>
        <w:rFonts w:hint="cs"/>
      </w:rPr>
    </w:lvl>
    <w:lvl w:ilvl="4">
      <w:start w:val="1"/>
      <w:numFmt w:val="decimal"/>
      <w:isLgl/>
      <w:lvlText w:val="%1.%2.%3.%4.%5"/>
      <w:lvlJc w:val="left"/>
      <w:pPr>
        <w:tabs>
          <w:tab w:val="num" w:pos="1440"/>
        </w:tabs>
        <w:ind w:left="1440" w:right="1440" w:hanging="1080"/>
      </w:pPr>
      <w:rPr>
        <w:rFonts w:hint="cs"/>
      </w:rPr>
    </w:lvl>
    <w:lvl w:ilvl="5">
      <w:start w:val="1"/>
      <w:numFmt w:val="decimal"/>
      <w:isLgl/>
      <w:lvlText w:val="%1.%2.%3.%4.%5.%6"/>
      <w:lvlJc w:val="left"/>
      <w:pPr>
        <w:tabs>
          <w:tab w:val="num" w:pos="1800"/>
        </w:tabs>
        <w:ind w:left="1800" w:right="1800" w:hanging="1440"/>
      </w:pPr>
      <w:rPr>
        <w:rFonts w:hint="cs"/>
      </w:rPr>
    </w:lvl>
    <w:lvl w:ilvl="6">
      <w:start w:val="1"/>
      <w:numFmt w:val="decimal"/>
      <w:isLgl/>
      <w:lvlText w:val="%1.%2.%3.%4.%5.%6.%7"/>
      <w:lvlJc w:val="left"/>
      <w:pPr>
        <w:tabs>
          <w:tab w:val="num" w:pos="1800"/>
        </w:tabs>
        <w:ind w:left="1800" w:right="1800" w:hanging="1440"/>
      </w:pPr>
      <w:rPr>
        <w:rFonts w:hint="cs"/>
      </w:rPr>
    </w:lvl>
    <w:lvl w:ilvl="7">
      <w:start w:val="1"/>
      <w:numFmt w:val="decimal"/>
      <w:isLgl/>
      <w:lvlText w:val="%1.%2.%3.%4.%5.%6.%7.%8"/>
      <w:lvlJc w:val="left"/>
      <w:pPr>
        <w:tabs>
          <w:tab w:val="num" w:pos="2160"/>
        </w:tabs>
        <w:ind w:left="2160" w:right="2160" w:hanging="1800"/>
      </w:pPr>
      <w:rPr>
        <w:rFonts w:hint="cs"/>
      </w:rPr>
    </w:lvl>
    <w:lvl w:ilvl="8">
      <w:start w:val="1"/>
      <w:numFmt w:val="decimal"/>
      <w:isLgl/>
      <w:lvlText w:val="%1.%2.%3.%4.%5.%6.%7.%8.%9"/>
      <w:lvlJc w:val="left"/>
      <w:pPr>
        <w:tabs>
          <w:tab w:val="num" w:pos="2520"/>
        </w:tabs>
        <w:ind w:left="2520" w:right="2520" w:hanging="2160"/>
      </w:pPr>
      <w:rPr>
        <w:rFonts w:hint="cs"/>
      </w:rPr>
    </w:lvl>
  </w:abstractNum>
  <w:abstractNum w:abstractNumId="11">
    <w:nsid w:val="6F9E4571"/>
    <w:multiLevelType w:val="hybridMultilevel"/>
    <w:tmpl w:val="5F7C7EE8"/>
    <w:lvl w:ilvl="0" w:tplc="0409000F">
      <w:start w:val="1"/>
      <w:numFmt w:val="decimal"/>
      <w:lvlText w:val="%1."/>
      <w:lvlJc w:val="left"/>
      <w:pPr>
        <w:tabs>
          <w:tab w:val="num" w:pos="720"/>
        </w:tabs>
        <w:ind w:left="720" w:hanging="360"/>
      </w:pPr>
    </w:lvl>
    <w:lvl w:ilvl="1" w:tplc="187A4EEC">
      <w:start w:val="3"/>
      <w:numFmt w:val="bullet"/>
      <w:lvlText w:val=""/>
      <w:lvlJc w:val="left"/>
      <w:pPr>
        <w:tabs>
          <w:tab w:val="num" w:pos="1545"/>
        </w:tabs>
        <w:ind w:left="1545" w:hanging="465"/>
      </w:pPr>
      <w:rPr>
        <w:rFonts w:ascii="Symbol" w:eastAsia="Times New Roman" w:hAnsi="Symbol" w:cs="Davi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0"/>
  </w:num>
  <w:num w:numId="5">
    <w:abstractNumId w:val="7"/>
  </w:num>
  <w:num w:numId="6">
    <w:abstractNumId w:val="2"/>
  </w:num>
  <w:num w:numId="7">
    <w:abstractNumId w:val="4"/>
  </w:num>
  <w:num w:numId="8">
    <w:abstractNumId w:val="9"/>
  </w:num>
  <w:num w:numId="9">
    <w:abstractNumId w:val="6"/>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12"/>
    <w:rsid w:val="0000138C"/>
    <w:rsid w:val="00003449"/>
    <w:rsid w:val="0000735A"/>
    <w:rsid w:val="00025E3D"/>
    <w:rsid w:val="00027A45"/>
    <w:rsid w:val="00034CFB"/>
    <w:rsid w:val="00051E1E"/>
    <w:rsid w:val="00053ACE"/>
    <w:rsid w:val="00057C65"/>
    <w:rsid w:val="00057F08"/>
    <w:rsid w:val="000766C0"/>
    <w:rsid w:val="0007706D"/>
    <w:rsid w:val="00080411"/>
    <w:rsid w:val="00084F21"/>
    <w:rsid w:val="000857D0"/>
    <w:rsid w:val="000A497C"/>
    <w:rsid w:val="000A76FA"/>
    <w:rsid w:val="000B0B47"/>
    <w:rsid w:val="000B0F47"/>
    <w:rsid w:val="000B1D92"/>
    <w:rsid w:val="000B5100"/>
    <w:rsid w:val="000C0FC2"/>
    <w:rsid w:val="000C3D65"/>
    <w:rsid w:val="000C6959"/>
    <w:rsid w:val="000D5CB9"/>
    <w:rsid w:val="000D6AA1"/>
    <w:rsid w:val="000D7542"/>
    <w:rsid w:val="000F24D5"/>
    <w:rsid w:val="000F4042"/>
    <w:rsid w:val="000F7C7D"/>
    <w:rsid w:val="001245FC"/>
    <w:rsid w:val="001415B6"/>
    <w:rsid w:val="0014269E"/>
    <w:rsid w:val="001519C2"/>
    <w:rsid w:val="00152A3C"/>
    <w:rsid w:val="00157D8A"/>
    <w:rsid w:val="00160297"/>
    <w:rsid w:val="0016462C"/>
    <w:rsid w:val="00170D81"/>
    <w:rsid w:val="00171F10"/>
    <w:rsid w:val="0017714C"/>
    <w:rsid w:val="001A3496"/>
    <w:rsid w:val="001B32F5"/>
    <w:rsid w:val="001B61E8"/>
    <w:rsid w:val="001B7155"/>
    <w:rsid w:val="001C3138"/>
    <w:rsid w:val="001D2203"/>
    <w:rsid w:val="001D2366"/>
    <w:rsid w:val="001D5BDA"/>
    <w:rsid w:val="001E1EF7"/>
    <w:rsid w:val="001E717D"/>
    <w:rsid w:val="001F2006"/>
    <w:rsid w:val="001F43E5"/>
    <w:rsid w:val="00202F6C"/>
    <w:rsid w:val="00210F8E"/>
    <w:rsid w:val="00211142"/>
    <w:rsid w:val="002133FE"/>
    <w:rsid w:val="0021410B"/>
    <w:rsid w:val="002153D9"/>
    <w:rsid w:val="00255EF4"/>
    <w:rsid w:val="002606C6"/>
    <w:rsid w:val="00262D30"/>
    <w:rsid w:val="00270766"/>
    <w:rsid w:val="00273965"/>
    <w:rsid w:val="002740CE"/>
    <w:rsid w:val="002746F9"/>
    <w:rsid w:val="00275FAE"/>
    <w:rsid w:val="00294B05"/>
    <w:rsid w:val="00296C60"/>
    <w:rsid w:val="002A05CB"/>
    <w:rsid w:val="002A356B"/>
    <w:rsid w:val="002A6970"/>
    <w:rsid w:val="002A7D51"/>
    <w:rsid w:val="002B3058"/>
    <w:rsid w:val="002B69D3"/>
    <w:rsid w:val="002D6010"/>
    <w:rsid w:val="002D61D1"/>
    <w:rsid w:val="002D7F38"/>
    <w:rsid w:val="002F7758"/>
    <w:rsid w:val="00315088"/>
    <w:rsid w:val="003157A3"/>
    <w:rsid w:val="003220D9"/>
    <w:rsid w:val="00324A98"/>
    <w:rsid w:val="00332054"/>
    <w:rsid w:val="00332607"/>
    <w:rsid w:val="003420F3"/>
    <w:rsid w:val="00343233"/>
    <w:rsid w:val="00350CE7"/>
    <w:rsid w:val="003532DF"/>
    <w:rsid w:val="00355AEF"/>
    <w:rsid w:val="00356B46"/>
    <w:rsid w:val="00360501"/>
    <w:rsid w:val="00365409"/>
    <w:rsid w:val="003702B8"/>
    <w:rsid w:val="00370F98"/>
    <w:rsid w:val="00371D9A"/>
    <w:rsid w:val="00374F1A"/>
    <w:rsid w:val="00383183"/>
    <w:rsid w:val="00383F59"/>
    <w:rsid w:val="00384080"/>
    <w:rsid w:val="0039131C"/>
    <w:rsid w:val="00395347"/>
    <w:rsid w:val="003A0259"/>
    <w:rsid w:val="003A1223"/>
    <w:rsid w:val="003A5D66"/>
    <w:rsid w:val="003A7615"/>
    <w:rsid w:val="003B104B"/>
    <w:rsid w:val="003B3EAE"/>
    <w:rsid w:val="003C292C"/>
    <w:rsid w:val="003C6381"/>
    <w:rsid w:val="003D22B1"/>
    <w:rsid w:val="003D3132"/>
    <w:rsid w:val="003D6914"/>
    <w:rsid w:val="003E0751"/>
    <w:rsid w:val="003E1B2D"/>
    <w:rsid w:val="003E250B"/>
    <w:rsid w:val="003F32D5"/>
    <w:rsid w:val="003F7317"/>
    <w:rsid w:val="00405394"/>
    <w:rsid w:val="00407DB4"/>
    <w:rsid w:val="004103D6"/>
    <w:rsid w:val="00423D26"/>
    <w:rsid w:val="004377B4"/>
    <w:rsid w:val="00446264"/>
    <w:rsid w:val="0045225C"/>
    <w:rsid w:val="0045392D"/>
    <w:rsid w:val="004643F5"/>
    <w:rsid w:val="004645E5"/>
    <w:rsid w:val="004654F0"/>
    <w:rsid w:val="00465BFA"/>
    <w:rsid w:val="00481223"/>
    <w:rsid w:val="004961EA"/>
    <w:rsid w:val="004A4A77"/>
    <w:rsid w:val="004A4C00"/>
    <w:rsid w:val="004A541A"/>
    <w:rsid w:val="004B1D3B"/>
    <w:rsid w:val="004C3FA2"/>
    <w:rsid w:val="004D1CC0"/>
    <w:rsid w:val="004D5035"/>
    <w:rsid w:val="004E58CE"/>
    <w:rsid w:val="004F024B"/>
    <w:rsid w:val="004F2C14"/>
    <w:rsid w:val="004F68BA"/>
    <w:rsid w:val="00504BA8"/>
    <w:rsid w:val="005055C8"/>
    <w:rsid w:val="0050586A"/>
    <w:rsid w:val="00507085"/>
    <w:rsid w:val="00510204"/>
    <w:rsid w:val="0052533F"/>
    <w:rsid w:val="00534328"/>
    <w:rsid w:val="00537180"/>
    <w:rsid w:val="00540CF2"/>
    <w:rsid w:val="0054507C"/>
    <w:rsid w:val="00550444"/>
    <w:rsid w:val="0055044B"/>
    <w:rsid w:val="00554A65"/>
    <w:rsid w:val="00557C51"/>
    <w:rsid w:val="005620DD"/>
    <w:rsid w:val="005752C2"/>
    <w:rsid w:val="00576BBE"/>
    <w:rsid w:val="005770DB"/>
    <w:rsid w:val="00590E85"/>
    <w:rsid w:val="005921C3"/>
    <w:rsid w:val="005A342D"/>
    <w:rsid w:val="005A41E2"/>
    <w:rsid w:val="005B0A5B"/>
    <w:rsid w:val="005C1CFE"/>
    <w:rsid w:val="005C4BF0"/>
    <w:rsid w:val="005D1434"/>
    <w:rsid w:val="005D732F"/>
    <w:rsid w:val="005E7A81"/>
    <w:rsid w:val="005F0F5F"/>
    <w:rsid w:val="005F1BC7"/>
    <w:rsid w:val="005F1D7C"/>
    <w:rsid w:val="005F2713"/>
    <w:rsid w:val="005F55B1"/>
    <w:rsid w:val="00600683"/>
    <w:rsid w:val="00603725"/>
    <w:rsid w:val="00604794"/>
    <w:rsid w:val="006068BE"/>
    <w:rsid w:val="00614C22"/>
    <w:rsid w:val="0062167C"/>
    <w:rsid w:val="006236AA"/>
    <w:rsid w:val="00626315"/>
    <w:rsid w:val="00632BB7"/>
    <w:rsid w:val="00634255"/>
    <w:rsid w:val="00634B7B"/>
    <w:rsid w:val="00634EC9"/>
    <w:rsid w:val="00656975"/>
    <w:rsid w:val="006759EA"/>
    <w:rsid w:val="0067626B"/>
    <w:rsid w:val="00687EC6"/>
    <w:rsid w:val="00690D22"/>
    <w:rsid w:val="006A1EB0"/>
    <w:rsid w:val="006A69AF"/>
    <w:rsid w:val="006A75DD"/>
    <w:rsid w:val="006B2203"/>
    <w:rsid w:val="006C3CE1"/>
    <w:rsid w:val="006E0B3B"/>
    <w:rsid w:val="006E1483"/>
    <w:rsid w:val="006F0FD0"/>
    <w:rsid w:val="007035CA"/>
    <w:rsid w:val="00710821"/>
    <w:rsid w:val="00717E99"/>
    <w:rsid w:val="00721BE6"/>
    <w:rsid w:val="00727866"/>
    <w:rsid w:val="00730DF2"/>
    <w:rsid w:val="007354E6"/>
    <w:rsid w:val="0074251C"/>
    <w:rsid w:val="0074550A"/>
    <w:rsid w:val="00747C33"/>
    <w:rsid w:val="00751A65"/>
    <w:rsid w:val="00753F2B"/>
    <w:rsid w:val="007546DF"/>
    <w:rsid w:val="0075716A"/>
    <w:rsid w:val="00783F15"/>
    <w:rsid w:val="007859EA"/>
    <w:rsid w:val="007866A9"/>
    <w:rsid w:val="00795C28"/>
    <w:rsid w:val="007A3963"/>
    <w:rsid w:val="007A4751"/>
    <w:rsid w:val="007B7081"/>
    <w:rsid w:val="007C41B7"/>
    <w:rsid w:val="007C741F"/>
    <w:rsid w:val="007C7A99"/>
    <w:rsid w:val="007D1457"/>
    <w:rsid w:val="007E7383"/>
    <w:rsid w:val="007F44AC"/>
    <w:rsid w:val="008072C3"/>
    <w:rsid w:val="00815E17"/>
    <w:rsid w:val="00820C8C"/>
    <w:rsid w:val="008230DD"/>
    <w:rsid w:val="008269F6"/>
    <w:rsid w:val="00826C85"/>
    <w:rsid w:val="0083753E"/>
    <w:rsid w:val="008415C0"/>
    <w:rsid w:val="00867F18"/>
    <w:rsid w:val="00872F8A"/>
    <w:rsid w:val="00880EB2"/>
    <w:rsid w:val="00891C18"/>
    <w:rsid w:val="0089580A"/>
    <w:rsid w:val="008978CF"/>
    <w:rsid w:val="008A4783"/>
    <w:rsid w:val="008A793F"/>
    <w:rsid w:val="008B0518"/>
    <w:rsid w:val="008C0912"/>
    <w:rsid w:val="008C7984"/>
    <w:rsid w:val="008D08A8"/>
    <w:rsid w:val="008D1FD5"/>
    <w:rsid w:val="008E25C1"/>
    <w:rsid w:val="008E4C09"/>
    <w:rsid w:val="008F0BC7"/>
    <w:rsid w:val="008F23B9"/>
    <w:rsid w:val="008F2F52"/>
    <w:rsid w:val="008F726A"/>
    <w:rsid w:val="009215A6"/>
    <w:rsid w:val="0092382C"/>
    <w:rsid w:val="009278C2"/>
    <w:rsid w:val="009278D3"/>
    <w:rsid w:val="00942D1D"/>
    <w:rsid w:val="00947FC5"/>
    <w:rsid w:val="0095026A"/>
    <w:rsid w:val="00957232"/>
    <w:rsid w:val="00960473"/>
    <w:rsid w:val="009624D4"/>
    <w:rsid w:val="00965B2A"/>
    <w:rsid w:val="009738E7"/>
    <w:rsid w:val="00974D12"/>
    <w:rsid w:val="00975A0E"/>
    <w:rsid w:val="0097763A"/>
    <w:rsid w:val="00980054"/>
    <w:rsid w:val="00983C58"/>
    <w:rsid w:val="00984978"/>
    <w:rsid w:val="00984CEF"/>
    <w:rsid w:val="00986135"/>
    <w:rsid w:val="00991769"/>
    <w:rsid w:val="009A3240"/>
    <w:rsid w:val="009B1975"/>
    <w:rsid w:val="009C70A7"/>
    <w:rsid w:val="009D46DD"/>
    <w:rsid w:val="009D6AC3"/>
    <w:rsid w:val="009D6D5D"/>
    <w:rsid w:val="009F1449"/>
    <w:rsid w:val="009F1CC1"/>
    <w:rsid w:val="00A01307"/>
    <w:rsid w:val="00A11116"/>
    <w:rsid w:val="00A14929"/>
    <w:rsid w:val="00A149A2"/>
    <w:rsid w:val="00A22606"/>
    <w:rsid w:val="00A23DE3"/>
    <w:rsid w:val="00A27026"/>
    <w:rsid w:val="00A31C49"/>
    <w:rsid w:val="00A32B64"/>
    <w:rsid w:val="00A4420A"/>
    <w:rsid w:val="00A4448C"/>
    <w:rsid w:val="00A44D4C"/>
    <w:rsid w:val="00A4627B"/>
    <w:rsid w:val="00A5329A"/>
    <w:rsid w:val="00A56638"/>
    <w:rsid w:val="00A669F6"/>
    <w:rsid w:val="00A71565"/>
    <w:rsid w:val="00A759F6"/>
    <w:rsid w:val="00A91C76"/>
    <w:rsid w:val="00A92230"/>
    <w:rsid w:val="00AA3AE6"/>
    <w:rsid w:val="00AB519A"/>
    <w:rsid w:val="00AC35E6"/>
    <w:rsid w:val="00AD5B52"/>
    <w:rsid w:val="00AD6F7C"/>
    <w:rsid w:val="00B027FD"/>
    <w:rsid w:val="00B028FA"/>
    <w:rsid w:val="00B051BB"/>
    <w:rsid w:val="00B17783"/>
    <w:rsid w:val="00B23929"/>
    <w:rsid w:val="00B331C4"/>
    <w:rsid w:val="00B337D2"/>
    <w:rsid w:val="00B3793B"/>
    <w:rsid w:val="00B40240"/>
    <w:rsid w:val="00B43872"/>
    <w:rsid w:val="00B459D2"/>
    <w:rsid w:val="00B53201"/>
    <w:rsid w:val="00B54761"/>
    <w:rsid w:val="00B57550"/>
    <w:rsid w:val="00B5798E"/>
    <w:rsid w:val="00B626C1"/>
    <w:rsid w:val="00B66C93"/>
    <w:rsid w:val="00B67288"/>
    <w:rsid w:val="00B74791"/>
    <w:rsid w:val="00B90172"/>
    <w:rsid w:val="00B93C20"/>
    <w:rsid w:val="00B95E7E"/>
    <w:rsid w:val="00BA1DC3"/>
    <w:rsid w:val="00BB08B4"/>
    <w:rsid w:val="00BB7EE0"/>
    <w:rsid w:val="00BD00F0"/>
    <w:rsid w:val="00BD5123"/>
    <w:rsid w:val="00BD7485"/>
    <w:rsid w:val="00BF6C63"/>
    <w:rsid w:val="00C03C21"/>
    <w:rsid w:val="00C0488C"/>
    <w:rsid w:val="00C07B97"/>
    <w:rsid w:val="00C07BE2"/>
    <w:rsid w:val="00C204F0"/>
    <w:rsid w:val="00C24873"/>
    <w:rsid w:val="00C3558F"/>
    <w:rsid w:val="00C51735"/>
    <w:rsid w:val="00C53677"/>
    <w:rsid w:val="00C553A9"/>
    <w:rsid w:val="00C5618B"/>
    <w:rsid w:val="00C636AC"/>
    <w:rsid w:val="00C65207"/>
    <w:rsid w:val="00C655F3"/>
    <w:rsid w:val="00C703FA"/>
    <w:rsid w:val="00C705E6"/>
    <w:rsid w:val="00C76038"/>
    <w:rsid w:val="00C932CB"/>
    <w:rsid w:val="00C94BFE"/>
    <w:rsid w:val="00C9660A"/>
    <w:rsid w:val="00C96CC5"/>
    <w:rsid w:val="00CA4A9F"/>
    <w:rsid w:val="00CA5359"/>
    <w:rsid w:val="00CA61CA"/>
    <w:rsid w:val="00CA7A0E"/>
    <w:rsid w:val="00CB08E3"/>
    <w:rsid w:val="00CD0814"/>
    <w:rsid w:val="00CD1FA7"/>
    <w:rsid w:val="00CE0777"/>
    <w:rsid w:val="00CE4167"/>
    <w:rsid w:val="00CE606E"/>
    <w:rsid w:val="00CE7BD4"/>
    <w:rsid w:val="00D05D29"/>
    <w:rsid w:val="00D06A1C"/>
    <w:rsid w:val="00D22652"/>
    <w:rsid w:val="00D26C52"/>
    <w:rsid w:val="00D30A01"/>
    <w:rsid w:val="00D430E2"/>
    <w:rsid w:val="00D502A4"/>
    <w:rsid w:val="00D6098D"/>
    <w:rsid w:val="00D661DA"/>
    <w:rsid w:val="00D81752"/>
    <w:rsid w:val="00D85454"/>
    <w:rsid w:val="00D90B3A"/>
    <w:rsid w:val="00DA065C"/>
    <w:rsid w:val="00DA64CF"/>
    <w:rsid w:val="00DB148C"/>
    <w:rsid w:val="00DB5419"/>
    <w:rsid w:val="00DC01A4"/>
    <w:rsid w:val="00DC03FE"/>
    <w:rsid w:val="00DC3360"/>
    <w:rsid w:val="00DE2B6D"/>
    <w:rsid w:val="00DE5586"/>
    <w:rsid w:val="00DE6C4F"/>
    <w:rsid w:val="00DE742A"/>
    <w:rsid w:val="00DF3172"/>
    <w:rsid w:val="00DF63B3"/>
    <w:rsid w:val="00E13B81"/>
    <w:rsid w:val="00E26337"/>
    <w:rsid w:val="00E27269"/>
    <w:rsid w:val="00E30AC8"/>
    <w:rsid w:val="00E30B04"/>
    <w:rsid w:val="00E332FB"/>
    <w:rsid w:val="00E5009B"/>
    <w:rsid w:val="00E51350"/>
    <w:rsid w:val="00E56284"/>
    <w:rsid w:val="00E64C88"/>
    <w:rsid w:val="00E755E4"/>
    <w:rsid w:val="00E805FF"/>
    <w:rsid w:val="00E82065"/>
    <w:rsid w:val="00E82AB9"/>
    <w:rsid w:val="00E855E5"/>
    <w:rsid w:val="00E86B90"/>
    <w:rsid w:val="00E87F65"/>
    <w:rsid w:val="00E97975"/>
    <w:rsid w:val="00EA01D1"/>
    <w:rsid w:val="00EB7A4F"/>
    <w:rsid w:val="00EC59CB"/>
    <w:rsid w:val="00ED0556"/>
    <w:rsid w:val="00ED1382"/>
    <w:rsid w:val="00ED6D16"/>
    <w:rsid w:val="00ED7BC7"/>
    <w:rsid w:val="00EE10CF"/>
    <w:rsid w:val="00EE243A"/>
    <w:rsid w:val="00EF352A"/>
    <w:rsid w:val="00EF44E6"/>
    <w:rsid w:val="00F0782E"/>
    <w:rsid w:val="00F15004"/>
    <w:rsid w:val="00F17DBF"/>
    <w:rsid w:val="00F27470"/>
    <w:rsid w:val="00F36EC0"/>
    <w:rsid w:val="00F46283"/>
    <w:rsid w:val="00F50AEB"/>
    <w:rsid w:val="00F55440"/>
    <w:rsid w:val="00F64C72"/>
    <w:rsid w:val="00F66D2D"/>
    <w:rsid w:val="00F723F2"/>
    <w:rsid w:val="00F73A96"/>
    <w:rsid w:val="00F7409C"/>
    <w:rsid w:val="00F77685"/>
    <w:rsid w:val="00F833D7"/>
    <w:rsid w:val="00F85663"/>
    <w:rsid w:val="00F973A9"/>
    <w:rsid w:val="00FA216A"/>
    <w:rsid w:val="00FA26D3"/>
    <w:rsid w:val="00FA2CF2"/>
    <w:rsid w:val="00FA3F3D"/>
    <w:rsid w:val="00FA7BE8"/>
    <w:rsid w:val="00FB0E0B"/>
    <w:rsid w:val="00FB0EAE"/>
    <w:rsid w:val="00FB3F1F"/>
    <w:rsid w:val="00FC2723"/>
    <w:rsid w:val="00FC786D"/>
    <w:rsid w:val="00FD6CC8"/>
    <w:rsid w:val="00FE2B3C"/>
    <w:rsid w:val="00FE3012"/>
    <w:rsid w:val="00FF27C1"/>
    <w:rsid w:val="00FF4408"/>
    <w:rsid w:val="00FF6240"/>
    <w:rsid w:val="00FF7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1A"/>
    <w:pPr>
      <w:bidi/>
    </w:pPr>
    <w:rPr>
      <w:rFonts w:cs="Narkisim"/>
      <w:b/>
      <w:bCs/>
      <w:szCs w:val="28"/>
      <w:lang w:eastAsia="he-IL"/>
    </w:rPr>
  </w:style>
  <w:style w:type="paragraph" w:styleId="3">
    <w:name w:val="heading 3"/>
    <w:basedOn w:val="a"/>
    <w:next w:val="a"/>
    <w:link w:val="30"/>
    <w:uiPriority w:val="9"/>
    <w:semiHidden/>
    <w:unhideWhenUsed/>
    <w:qFormat/>
    <w:rsid w:val="00CA7A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A7A0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4A541A"/>
    <w:pPr>
      <w:keepNext/>
      <w:numPr>
        <w:numId w:val="1"/>
      </w:numPr>
      <w:outlineLvl w:val="4"/>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2DF"/>
    <w:pPr>
      <w:tabs>
        <w:tab w:val="center" w:pos="4153"/>
        <w:tab w:val="right" w:pos="8306"/>
      </w:tabs>
    </w:pPr>
  </w:style>
  <w:style w:type="paragraph" w:styleId="a4">
    <w:name w:val="footer"/>
    <w:basedOn w:val="a"/>
    <w:rsid w:val="003532DF"/>
    <w:pPr>
      <w:tabs>
        <w:tab w:val="center" w:pos="4153"/>
        <w:tab w:val="right" w:pos="8306"/>
      </w:tabs>
    </w:pPr>
  </w:style>
  <w:style w:type="table" w:styleId="a5">
    <w:name w:val="Table Grid"/>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paragraph" w:styleId="a6">
    <w:name w:val="Balloon Text"/>
    <w:basedOn w:val="a"/>
    <w:semiHidden/>
    <w:rsid w:val="00D6098D"/>
    <w:rPr>
      <w:rFonts w:ascii="Tahoma" w:hAnsi="Tahoma" w:cs="Tahoma"/>
      <w:sz w:val="16"/>
      <w:szCs w:val="16"/>
    </w:rPr>
  </w:style>
  <w:style w:type="character" w:customStyle="1" w:styleId="30">
    <w:name w:val="כותרת 3 תו"/>
    <w:basedOn w:val="a0"/>
    <w:link w:val="3"/>
    <w:uiPriority w:val="9"/>
    <w:semiHidden/>
    <w:rsid w:val="00CA7A0E"/>
    <w:rPr>
      <w:rFonts w:asciiTheme="majorHAnsi" w:eastAsiaTheme="majorEastAsia" w:hAnsiTheme="majorHAnsi" w:cstheme="majorBidi"/>
      <w:b/>
      <w:bCs/>
      <w:color w:val="1F4D78" w:themeColor="accent1" w:themeShade="7F"/>
      <w:sz w:val="24"/>
      <w:szCs w:val="24"/>
      <w:lang w:eastAsia="he-IL"/>
    </w:rPr>
  </w:style>
  <w:style w:type="character" w:customStyle="1" w:styleId="40">
    <w:name w:val="כותרת 4 תו"/>
    <w:basedOn w:val="a0"/>
    <w:link w:val="4"/>
    <w:uiPriority w:val="9"/>
    <w:semiHidden/>
    <w:rsid w:val="00CA7A0E"/>
    <w:rPr>
      <w:rFonts w:asciiTheme="majorHAnsi" w:eastAsiaTheme="majorEastAsia" w:hAnsiTheme="majorHAnsi" w:cstheme="majorBidi"/>
      <w:b/>
      <w:bCs/>
      <w:i/>
      <w:iCs/>
      <w:color w:val="2E74B5" w:themeColor="accent1" w:themeShade="BF"/>
      <w:szCs w:val="2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1A"/>
    <w:pPr>
      <w:bidi/>
    </w:pPr>
    <w:rPr>
      <w:rFonts w:cs="Narkisim"/>
      <w:b/>
      <w:bCs/>
      <w:szCs w:val="28"/>
      <w:lang w:eastAsia="he-IL"/>
    </w:rPr>
  </w:style>
  <w:style w:type="paragraph" w:styleId="3">
    <w:name w:val="heading 3"/>
    <w:basedOn w:val="a"/>
    <w:next w:val="a"/>
    <w:link w:val="30"/>
    <w:uiPriority w:val="9"/>
    <w:semiHidden/>
    <w:unhideWhenUsed/>
    <w:qFormat/>
    <w:rsid w:val="00CA7A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A7A0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qFormat/>
    <w:rsid w:val="004A541A"/>
    <w:pPr>
      <w:keepNext/>
      <w:numPr>
        <w:numId w:val="1"/>
      </w:numPr>
      <w:outlineLvl w:val="4"/>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2DF"/>
    <w:pPr>
      <w:tabs>
        <w:tab w:val="center" w:pos="4153"/>
        <w:tab w:val="right" w:pos="8306"/>
      </w:tabs>
    </w:pPr>
  </w:style>
  <w:style w:type="paragraph" w:styleId="a4">
    <w:name w:val="footer"/>
    <w:basedOn w:val="a"/>
    <w:rsid w:val="003532DF"/>
    <w:pPr>
      <w:tabs>
        <w:tab w:val="center" w:pos="4153"/>
        <w:tab w:val="right" w:pos="8306"/>
      </w:tabs>
    </w:pPr>
  </w:style>
  <w:style w:type="table" w:styleId="a5">
    <w:name w:val="Table Grid"/>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paragraph" w:styleId="a6">
    <w:name w:val="Balloon Text"/>
    <w:basedOn w:val="a"/>
    <w:semiHidden/>
    <w:rsid w:val="00D6098D"/>
    <w:rPr>
      <w:rFonts w:ascii="Tahoma" w:hAnsi="Tahoma" w:cs="Tahoma"/>
      <w:sz w:val="16"/>
      <w:szCs w:val="16"/>
    </w:rPr>
  </w:style>
  <w:style w:type="character" w:customStyle="1" w:styleId="30">
    <w:name w:val="כותרת 3 תו"/>
    <w:basedOn w:val="a0"/>
    <w:link w:val="3"/>
    <w:uiPriority w:val="9"/>
    <w:semiHidden/>
    <w:rsid w:val="00CA7A0E"/>
    <w:rPr>
      <w:rFonts w:asciiTheme="majorHAnsi" w:eastAsiaTheme="majorEastAsia" w:hAnsiTheme="majorHAnsi" w:cstheme="majorBidi"/>
      <w:b/>
      <w:bCs/>
      <w:color w:val="1F4D78" w:themeColor="accent1" w:themeShade="7F"/>
      <w:sz w:val="24"/>
      <w:szCs w:val="24"/>
      <w:lang w:eastAsia="he-IL"/>
    </w:rPr>
  </w:style>
  <w:style w:type="character" w:customStyle="1" w:styleId="40">
    <w:name w:val="כותרת 4 תו"/>
    <w:basedOn w:val="a0"/>
    <w:link w:val="4"/>
    <w:uiPriority w:val="9"/>
    <w:semiHidden/>
    <w:rsid w:val="00CA7A0E"/>
    <w:rPr>
      <w:rFonts w:asciiTheme="majorHAnsi" w:eastAsiaTheme="majorEastAsia" w:hAnsiTheme="majorHAnsi" w:cstheme="majorBidi"/>
      <w:b/>
      <w:bCs/>
      <w:i/>
      <w:iCs/>
      <w:color w:val="2E74B5" w:themeColor="accent1" w:themeShade="BF"/>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ntim.com/category.php?id=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ntim.com/category.php?id=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alom.levy@mail.bi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587</Words>
  <Characters>3351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תדרוך בוקר נהג השאטל</vt:lpstr>
    </vt:vector>
  </TitlesOfParts>
  <Company>Albalak</Company>
  <LinksUpToDate>false</LinksUpToDate>
  <CharactersWithSpaces>3931</CharactersWithSpaces>
  <SharedDoc>false</SharedDoc>
  <HLinks>
    <vt:vector size="6" baseType="variant">
      <vt:variant>
        <vt:i4>4849708</vt:i4>
      </vt:variant>
      <vt:variant>
        <vt:i4>3</vt:i4>
      </vt:variant>
      <vt:variant>
        <vt:i4>0</vt:i4>
      </vt:variant>
      <vt:variant>
        <vt:i4>5</vt:i4>
      </vt:variant>
      <vt:variant>
        <vt:lpwstr>mailto:shalom.levy@mail.biu.ac.il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תדרוך בוקר נהג השאטל</dc:title>
  <dc:creator>eyal</dc:creator>
  <cp:lastModifiedBy>Sontag</cp:lastModifiedBy>
  <cp:revision>2</cp:revision>
  <cp:lastPrinted>2014-10-23T08:54:00Z</cp:lastPrinted>
  <dcterms:created xsi:type="dcterms:W3CDTF">2015-04-16T06:22:00Z</dcterms:created>
  <dcterms:modified xsi:type="dcterms:W3CDTF">2015-04-16T06:22:00Z</dcterms:modified>
</cp:coreProperties>
</file>